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4" w:rsidRPr="00733800" w:rsidRDefault="006D1674" w:rsidP="006D1674">
      <w:pPr>
        <w:jc w:val="center"/>
        <w:rPr>
          <w:rFonts w:ascii="Arial" w:hAnsi="Arial" w:cs="Arial"/>
          <w:b/>
          <w:sz w:val="22"/>
          <w:szCs w:val="22"/>
          <w:lang w:val="en-CA"/>
        </w:rPr>
      </w:pPr>
      <w:r w:rsidRPr="00733800">
        <w:rPr>
          <w:rFonts w:ascii="Arial" w:hAnsi="Arial" w:cs="Arial"/>
          <w:b/>
          <w:sz w:val="22"/>
          <w:szCs w:val="22"/>
          <w:lang w:val="en-CA"/>
        </w:rPr>
        <w:t>Table 3: Summary of information on each course</w:t>
      </w:r>
    </w:p>
    <w:p w:rsidR="006D1674" w:rsidRPr="00733800" w:rsidRDefault="006D1674" w:rsidP="006D1674">
      <w:pPr>
        <w:rPr>
          <w:rFonts w:ascii="Arial" w:hAnsi="Arial" w:cs="Arial"/>
          <w:sz w:val="22"/>
          <w:szCs w:val="22"/>
          <w:lang w:val="en-CA"/>
        </w:rPr>
      </w:pPr>
    </w:p>
    <w:tbl>
      <w:tblPr>
        <w:tblStyle w:val="TableGrid"/>
        <w:tblW w:w="9726" w:type="dxa"/>
        <w:tblLook w:val="01E0"/>
      </w:tblPr>
      <w:tblGrid>
        <w:gridCol w:w="522"/>
        <w:gridCol w:w="1012"/>
        <w:gridCol w:w="2711"/>
        <w:gridCol w:w="132"/>
        <w:gridCol w:w="5349"/>
      </w:tblGrid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</w:p>
        </w:tc>
        <w:tc>
          <w:tcPr>
            <w:tcW w:w="3723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 of Course:</w:t>
            </w:r>
          </w:p>
        </w:tc>
        <w:tc>
          <w:tcPr>
            <w:tcW w:w="5481" w:type="dxa"/>
            <w:gridSpan w:val="2"/>
            <w:tcBorders>
              <w:left w:val="nil"/>
            </w:tcBorders>
          </w:tcPr>
          <w:p w:rsidR="006D1674" w:rsidRPr="00C30B4F" w:rsidRDefault="00D32ECC" w:rsidP="00E312A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D32ECC">
              <w:rPr>
                <w:rFonts w:ascii="Arial" w:hAnsi="Arial" w:cs="Arial"/>
                <w:b/>
                <w:sz w:val="22"/>
                <w:szCs w:val="22"/>
                <w:lang w:val="en-CA"/>
              </w:rPr>
              <w:t>MATEMATIK TEKNOLOGI I</w:t>
            </w: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2.</w:t>
            </w:r>
          </w:p>
        </w:tc>
        <w:tc>
          <w:tcPr>
            <w:tcW w:w="3723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Code:</w:t>
            </w:r>
          </w:p>
        </w:tc>
        <w:tc>
          <w:tcPr>
            <w:tcW w:w="5481" w:type="dxa"/>
            <w:gridSpan w:val="2"/>
            <w:tcBorders>
              <w:left w:val="nil"/>
            </w:tcBorders>
          </w:tcPr>
          <w:p w:rsidR="006D1674" w:rsidRPr="00C30B4F" w:rsidRDefault="007478F5" w:rsidP="00D32EC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WMT50</w:t>
            </w:r>
            <w:r w:rsidR="00D32ECC">
              <w:rPr>
                <w:rFonts w:ascii="Arial" w:hAnsi="Arial" w:cs="Arial"/>
                <w:sz w:val="22"/>
                <w:szCs w:val="22"/>
                <w:lang w:val="en-CA"/>
              </w:rPr>
              <w:t>22</w:t>
            </w:r>
          </w:p>
        </w:tc>
      </w:tr>
      <w:tr w:rsidR="006D1674" w:rsidRPr="00C30B4F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3.</w:t>
            </w:r>
          </w:p>
        </w:tc>
        <w:tc>
          <w:tcPr>
            <w:tcW w:w="3723" w:type="dxa"/>
            <w:gridSpan w:val="2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Names of academic staff:</w:t>
            </w:r>
          </w:p>
        </w:tc>
        <w:tc>
          <w:tcPr>
            <w:tcW w:w="5481" w:type="dxa"/>
            <w:gridSpan w:val="2"/>
            <w:tcBorders>
              <w:left w:val="nil"/>
            </w:tcBorders>
          </w:tcPr>
          <w:p w:rsidR="006D1674" w:rsidRPr="0087537D" w:rsidRDefault="0087537D" w:rsidP="0087537D">
            <w:pPr>
              <w:tabs>
                <w:tab w:val="left" w:pos="432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Jabatan Pendidikan Umum</w:t>
            </w:r>
            <w:bookmarkStart w:id="0" w:name="_GoBack"/>
            <w:bookmarkEnd w:id="0"/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4.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Rationale for the inclusion of the course in the programme:</w:t>
            </w:r>
          </w:p>
          <w:p w:rsidR="006D1674" w:rsidRDefault="007478F5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Pelajar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dapat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didedahkan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pengetahuan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konsep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matematik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serta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menghubungkaitkan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pengetahuan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tersebut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penyelesaian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masalah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bidang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teknologi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>.</w:t>
            </w:r>
          </w:p>
          <w:p w:rsidR="002A541C" w:rsidRDefault="002A541C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5.</w:t>
            </w:r>
          </w:p>
        </w:tc>
        <w:tc>
          <w:tcPr>
            <w:tcW w:w="3855" w:type="dxa"/>
            <w:gridSpan w:val="3"/>
            <w:tcBorders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Semester and Year offered:</w:t>
            </w:r>
          </w:p>
        </w:tc>
        <w:tc>
          <w:tcPr>
            <w:tcW w:w="5349" w:type="dxa"/>
            <w:tcBorders>
              <w:left w:val="nil"/>
            </w:tcBorders>
          </w:tcPr>
          <w:p w:rsidR="006D1674" w:rsidRDefault="006D1674" w:rsidP="007478F5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Year </w:t>
            </w:r>
            <w:r w:rsidR="007478F5">
              <w:rPr>
                <w:rFonts w:ascii="Arial" w:hAnsi="Arial" w:cs="Arial"/>
                <w:sz w:val="22"/>
                <w:szCs w:val="22"/>
                <w:lang w:val="en-CA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Semester </w:t>
            </w:r>
            <w:r w:rsidR="007478F5">
              <w:rPr>
                <w:rFonts w:ascii="Arial" w:hAnsi="Arial" w:cs="Arial"/>
                <w:sz w:val="22"/>
                <w:szCs w:val="22"/>
                <w:lang w:val="en-CA"/>
              </w:rPr>
              <w:t>1</w:t>
            </w:r>
          </w:p>
        </w:tc>
      </w:tr>
      <w:tr w:rsidR="006D1674" w:rsidTr="006156B6">
        <w:tc>
          <w:tcPr>
            <w:tcW w:w="522" w:type="dxa"/>
            <w:shd w:val="clear" w:color="auto" w:fill="auto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6.</w:t>
            </w:r>
          </w:p>
        </w:tc>
        <w:tc>
          <w:tcPr>
            <w:tcW w:w="9204" w:type="dxa"/>
            <w:gridSpan w:val="4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 Student Learning Time (SLT):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9"/>
              <w:gridCol w:w="4065"/>
              <w:gridCol w:w="2339"/>
            </w:tblGrid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Category of Activities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Learning Activity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ind w:left="-85" w:right="-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Hours/ Semester</w:t>
                  </w:r>
                </w:p>
              </w:tc>
            </w:tr>
            <w:tr w:rsidR="006D1674" w:rsidRPr="007A48B8" w:rsidTr="007F2B17">
              <w:trPr>
                <w:trHeight w:val="70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Guided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Lecture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Tutorial/Practical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28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Student centered learning activities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Self learning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assignments/projects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Independent study/revision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Preparation for assessment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 w:val="restart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Formal assessments</w:t>
                  </w: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Continuous assessments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2429" w:type="dxa"/>
                  <w:vMerge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65" w:type="dxa"/>
                  <w:vAlign w:val="center"/>
                </w:tcPr>
                <w:p w:rsidR="006D1674" w:rsidRPr="007A48B8" w:rsidRDefault="006D1674" w:rsidP="007F2B17">
                  <w:pPr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sv-SE"/>
                    </w:rPr>
                    <w:t>Final examination sitting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452728" w:rsidP="007F2B1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6D1674" w:rsidRPr="007A48B8" w:rsidTr="007F2B17">
              <w:trPr>
                <w:trHeight w:val="315"/>
              </w:trPr>
              <w:tc>
                <w:tcPr>
                  <w:tcW w:w="6494" w:type="dxa"/>
                  <w:gridSpan w:val="2"/>
                  <w:vAlign w:val="center"/>
                </w:tcPr>
                <w:p w:rsidR="006D1674" w:rsidRPr="007A48B8" w:rsidRDefault="006D1674" w:rsidP="007F2B1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</w:rPr>
                    <w:t>Total SLT</w:t>
                  </w:r>
                </w:p>
              </w:tc>
              <w:tc>
                <w:tcPr>
                  <w:tcW w:w="2339" w:type="dxa"/>
                  <w:vAlign w:val="center"/>
                </w:tcPr>
                <w:p w:rsidR="006D1674" w:rsidRPr="007A48B8" w:rsidRDefault="006D1674" w:rsidP="007F2B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</w:tbl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7.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Credit Value:</w:t>
            </w:r>
          </w:p>
        </w:tc>
        <w:tc>
          <w:tcPr>
            <w:tcW w:w="5481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2 credits</w:t>
            </w:r>
          </w:p>
        </w:tc>
      </w:tr>
      <w:tr w:rsidR="006D1674" w:rsidTr="006156B6">
        <w:tc>
          <w:tcPr>
            <w:tcW w:w="522" w:type="dxa"/>
            <w:tcBorders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8.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Prerequisite (if any):</w:t>
            </w:r>
          </w:p>
        </w:tc>
        <w:tc>
          <w:tcPr>
            <w:tcW w:w="5481" w:type="dxa"/>
            <w:gridSpan w:val="2"/>
            <w:tcBorders>
              <w:left w:val="nil"/>
              <w:bottom w:val="single" w:sz="4" w:space="0" w:color="auto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None</w:t>
            </w:r>
          </w:p>
        </w:tc>
      </w:tr>
      <w:tr w:rsidR="006D1674" w:rsidTr="006156B6">
        <w:tc>
          <w:tcPr>
            <w:tcW w:w="522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9.</w:t>
            </w:r>
          </w:p>
        </w:tc>
        <w:tc>
          <w:tcPr>
            <w:tcW w:w="9204" w:type="dxa"/>
            <w:gridSpan w:val="4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Learning Outcomes (CLO):</w:t>
            </w:r>
          </w:p>
        </w:tc>
      </w:tr>
      <w:tr w:rsidR="006D1674" w:rsidTr="006156B6">
        <w:tc>
          <w:tcPr>
            <w:tcW w:w="522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12" w:type="dxa"/>
            <w:tcBorders>
              <w:top w:val="nil"/>
              <w:bottom w:val="nil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CLO1</w:t>
            </w:r>
          </w:p>
        </w:tc>
        <w:tc>
          <w:tcPr>
            <w:tcW w:w="8192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197C88" w:rsidRDefault="00C82264" w:rsidP="007F2B17">
            <w:pPr>
              <w:spacing w:before="60" w:after="60"/>
              <w:rPr>
                <w:rFonts w:ascii="Arial" w:hAnsi="Arial" w:cs="Arial"/>
                <w:lang w:val="en-CA"/>
              </w:rPr>
            </w:pPr>
            <w:proofErr w:type="spellStart"/>
            <w:r w:rsidRPr="00197C88">
              <w:rPr>
                <w:rFonts w:ascii="Arial" w:hAnsi="Arial" w:cs="Arial"/>
              </w:rPr>
              <w:t>Mengaplikasikan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teorem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Matematik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dalam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menyelesaikan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masalah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berkaitan</w:t>
            </w:r>
            <w:proofErr w:type="spellEnd"/>
            <w:r w:rsidRPr="00197C88">
              <w:rPr>
                <w:rFonts w:ascii="Arial" w:hAnsi="Arial" w:cs="Arial"/>
              </w:rPr>
              <w:t>.(C3,PLO1)</w:t>
            </w:r>
          </w:p>
        </w:tc>
      </w:tr>
      <w:tr w:rsidR="006D1674" w:rsidRPr="00916D64" w:rsidTr="006156B6">
        <w:tc>
          <w:tcPr>
            <w:tcW w:w="522" w:type="dxa"/>
            <w:tcBorders>
              <w:top w:val="nil"/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12" w:type="dxa"/>
            <w:tcBorders>
              <w:top w:val="nil"/>
              <w:bottom w:val="nil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CLO2</w:t>
            </w:r>
          </w:p>
        </w:tc>
        <w:tc>
          <w:tcPr>
            <w:tcW w:w="8192" w:type="dxa"/>
            <w:gridSpan w:val="3"/>
            <w:tcBorders>
              <w:top w:val="nil"/>
              <w:left w:val="nil"/>
              <w:bottom w:val="nil"/>
            </w:tcBorders>
          </w:tcPr>
          <w:p w:rsidR="006D1674" w:rsidRPr="00197C88" w:rsidRDefault="00C82264" w:rsidP="007F2B17">
            <w:pPr>
              <w:spacing w:before="60" w:after="60"/>
              <w:rPr>
                <w:rFonts w:ascii="Arial" w:hAnsi="Arial" w:cs="Arial"/>
              </w:rPr>
            </w:pPr>
            <w:proofErr w:type="spellStart"/>
            <w:r w:rsidRPr="00197C88">
              <w:rPr>
                <w:rFonts w:ascii="Arial" w:hAnsi="Arial" w:cs="Arial"/>
              </w:rPr>
              <w:t>Mengamalkan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kemahiran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asas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Matematik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dalam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menyelesaikan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masalah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berkaitan</w:t>
            </w:r>
            <w:proofErr w:type="spellEnd"/>
            <w:r w:rsidRPr="00197C88">
              <w:rPr>
                <w:rFonts w:ascii="Arial" w:hAnsi="Arial" w:cs="Arial"/>
              </w:rPr>
              <w:t>.(P3,PLO2)</w:t>
            </w:r>
          </w:p>
        </w:tc>
      </w:tr>
      <w:tr w:rsidR="006D1674" w:rsidTr="006156B6">
        <w:tc>
          <w:tcPr>
            <w:tcW w:w="522" w:type="dxa"/>
            <w:tcBorders>
              <w:top w:val="nil"/>
              <w:bottom w:val="single" w:sz="4" w:space="0" w:color="auto"/>
            </w:tcBorders>
          </w:tcPr>
          <w:p w:rsidR="006D1674" w:rsidRPr="00916D6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  <w:bottom w:val="single" w:sz="4" w:space="0" w:color="auto"/>
              <w:right w:val="nil"/>
            </w:tcBorders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CLO3</w:t>
            </w:r>
          </w:p>
        </w:tc>
        <w:tc>
          <w:tcPr>
            <w:tcW w:w="819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6D1674" w:rsidRPr="00197C88" w:rsidRDefault="00C82264" w:rsidP="00C82264">
            <w:pPr>
              <w:pStyle w:val="Header"/>
              <w:tabs>
                <w:tab w:val="clear" w:pos="4513"/>
                <w:tab w:val="clear" w:pos="9026"/>
              </w:tabs>
              <w:spacing w:before="120"/>
              <w:ind w:right="828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 w:rsidRPr="00197C88">
              <w:rPr>
                <w:rFonts w:ascii="Arial" w:hAnsi="Arial" w:cs="Arial"/>
              </w:rPr>
              <w:t>Mengenalpasti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teorem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Matematik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dalam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dalam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menyelesaikan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masalah</w:t>
            </w:r>
            <w:proofErr w:type="spellEnd"/>
            <w:r w:rsidRPr="00197C88">
              <w:rPr>
                <w:rFonts w:ascii="Arial" w:hAnsi="Arial" w:cs="Arial"/>
              </w:rPr>
              <w:t xml:space="preserve"> </w:t>
            </w:r>
            <w:proofErr w:type="spellStart"/>
            <w:r w:rsidRPr="00197C88">
              <w:rPr>
                <w:rFonts w:ascii="Arial" w:hAnsi="Arial" w:cs="Arial"/>
              </w:rPr>
              <w:t>berkaitan</w:t>
            </w:r>
            <w:proofErr w:type="spellEnd"/>
            <w:r w:rsidRPr="00197C88">
              <w:rPr>
                <w:rFonts w:ascii="Arial" w:hAnsi="Arial" w:cs="Arial"/>
              </w:rPr>
              <w:t>.(A1, PLO3)</w:t>
            </w:r>
          </w:p>
        </w:tc>
      </w:tr>
      <w:tr w:rsidR="006D1674" w:rsidTr="006156B6">
        <w:tc>
          <w:tcPr>
            <w:tcW w:w="522" w:type="dxa"/>
            <w:tcBorders>
              <w:bottom w:val="nil"/>
            </w:tcBorders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10.</w:t>
            </w:r>
          </w:p>
        </w:tc>
        <w:tc>
          <w:tcPr>
            <w:tcW w:w="9204" w:type="dxa"/>
            <w:gridSpan w:val="4"/>
            <w:tcBorders>
              <w:bottom w:val="nil"/>
            </w:tcBorders>
          </w:tcPr>
          <w:p w:rsidR="006D1674" w:rsidRPr="00197C88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97C88">
              <w:rPr>
                <w:rFonts w:ascii="Arial" w:hAnsi="Arial" w:cs="Arial"/>
                <w:sz w:val="22"/>
                <w:szCs w:val="22"/>
                <w:lang w:val="en-CA"/>
              </w:rPr>
              <w:t>Transferable Skills (Skills and how they are developed and assessed, project and practical experience and internship):</w:t>
            </w:r>
          </w:p>
        </w:tc>
      </w:tr>
      <w:tr w:rsidR="006156B6" w:rsidTr="006156B6">
        <w:tc>
          <w:tcPr>
            <w:tcW w:w="522" w:type="dxa"/>
            <w:tcBorders>
              <w:top w:val="nil"/>
            </w:tcBorders>
          </w:tcPr>
          <w:p w:rsidR="006156B6" w:rsidRDefault="006156B6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012" w:type="dxa"/>
            <w:tcBorders>
              <w:top w:val="nil"/>
              <w:right w:val="nil"/>
            </w:tcBorders>
          </w:tcPr>
          <w:p w:rsidR="006156B6" w:rsidRPr="001F2A6F" w:rsidRDefault="006156B6" w:rsidP="00180EAD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PLO3</w:t>
            </w:r>
          </w:p>
        </w:tc>
        <w:tc>
          <w:tcPr>
            <w:tcW w:w="8192" w:type="dxa"/>
            <w:gridSpan w:val="3"/>
            <w:tcBorders>
              <w:top w:val="nil"/>
              <w:left w:val="nil"/>
            </w:tcBorders>
          </w:tcPr>
          <w:p w:rsidR="006156B6" w:rsidRPr="001F2A6F" w:rsidRDefault="006156B6" w:rsidP="00180EAD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Kemahiran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berfikir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secara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kritis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dan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menyelesaikan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masalah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boleh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diterapkan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proofErr w:type="gramStart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melalui</w:t>
            </w:r>
            <w:proofErr w:type="spell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 xml:space="preserve">  Tutorial</w:t>
            </w:r>
            <w:proofErr w:type="gramEnd"/>
            <w:r w:rsidRPr="001F2A6F">
              <w:rPr>
                <w:rFonts w:ascii="Arial" w:hAnsi="Arial" w:cs="Arial"/>
                <w:sz w:val="22"/>
                <w:szCs w:val="22"/>
                <w:lang w:val="en-CA"/>
              </w:rPr>
              <w:t>.</w:t>
            </w:r>
          </w:p>
          <w:p w:rsidR="006156B6" w:rsidRPr="001F2A6F" w:rsidRDefault="006156B6" w:rsidP="00180EAD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11.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Teaching-learning and assessment strategies: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8978" w:type="dxa"/>
              <w:tblLook w:val="01E0"/>
            </w:tblPr>
            <w:tblGrid>
              <w:gridCol w:w="750"/>
              <w:gridCol w:w="2837"/>
              <w:gridCol w:w="1980"/>
              <w:gridCol w:w="2193"/>
              <w:gridCol w:w="1218"/>
            </w:tblGrid>
            <w:tr w:rsidR="006D1674" w:rsidRPr="007A48B8" w:rsidTr="007F2B17">
              <w:tc>
                <w:tcPr>
                  <w:tcW w:w="3587" w:type="dxa"/>
                  <w:gridSpan w:val="2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lastRenderedPageBreak/>
                    <w:t>CLO</w:t>
                  </w:r>
                </w:p>
              </w:tc>
              <w:tc>
                <w:tcPr>
                  <w:tcW w:w="1980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delivery</w:t>
                  </w:r>
                </w:p>
              </w:tc>
              <w:tc>
                <w:tcPr>
                  <w:tcW w:w="2193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Method of assessment</w:t>
                  </w:r>
                </w:p>
              </w:tc>
              <w:tc>
                <w:tcPr>
                  <w:tcW w:w="1218" w:type="dxa"/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KPI</w:t>
                  </w:r>
                </w:p>
              </w:tc>
            </w:tr>
            <w:tr w:rsidR="00C82264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C82264" w:rsidRPr="007A48B8" w:rsidRDefault="00C82264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CLO1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C82264" w:rsidRPr="00C82264" w:rsidRDefault="0056648B" w:rsidP="0056648B">
                  <w:pPr>
                    <w:rPr>
                      <w:rFonts w:ascii="Tahoma" w:hAnsi="Tahoma" w:cs="Tahoma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Mengaplikasikan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konsep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prinsip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Matematik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dalam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menyelesaikan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masalah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dengan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tepat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betul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>.(C3,PLO1)</w:t>
                  </w:r>
                </w:p>
              </w:tc>
              <w:tc>
                <w:tcPr>
                  <w:tcW w:w="1980" w:type="dxa"/>
                </w:tcPr>
                <w:p w:rsidR="00C82264" w:rsidRDefault="00C8226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C82264" w:rsidRDefault="007B0143" w:rsidP="00C8226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Quizzes, Tutorial, Test </w:t>
                  </w:r>
                  <w:r w:rsidR="00C82264">
                    <w:rPr>
                      <w:rFonts w:ascii="Tahoma" w:hAnsi="Tahoma" w:cs="Tahoma"/>
                      <w:sz w:val="20"/>
                      <w:szCs w:val="20"/>
                    </w:rPr>
                    <w:t>and Final Examination</w:t>
                  </w:r>
                </w:p>
              </w:tc>
              <w:tc>
                <w:tcPr>
                  <w:tcW w:w="1218" w:type="dxa"/>
                </w:tcPr>
                <w:p w:rsidR="00C82264" w:rsidRPr="007A48B8" w:rsidRDefault="00C82264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C82264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C82264" w:rsidRPr="007A48B8" w:rsidRDefault="00C82264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CLO2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C82264" w:rsidRPr="00C82264" w:rsidRDefault="0056648B" w:rsidP="005664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Menggunakan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pengetahuan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kemahiran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Matematik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dalam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menyelesaikan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masalah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dengan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tepat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betul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>.(P3,PLO2)</w:t>
                  </w:r>
                </w:p>
              </w:tc>
              <w:tc>
                <w:tcPr>
                  <w:tcW w:w="1980" w:type="dxa"/>
                </w:tcPr>
                <w:p w:rsidR="00C82264" w:rsidRDefault="00C8226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C82264" w:rsidRDefault="00C82264" w:rsidP="005664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Tutorial </w:t>
                  </w:r>
                </w:p>
              </w:tc>
              <w:tc>
                <w:tcPr>
                  <w:tcW w:w="1218" w:type="dxa"/>
                </w:tcPr>
                <w:p w:rsidR="00C82264" w:rsidRPr="007A48B8" w:rsidRDefault="00C82264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  <w:tr w:rsidR="00C82264" w:rsidRPr="007A48B8" w:rsidTr="007F2B17">
              <w:tc>
                <w:tcPr>
                  <w:tcW w:w="750" w:type="dxa"/>
                  <w:tcBorders>
                    <w:right w:val="nil"/>
                  </w:tcBorders>
                </w:tcPr>
                <w:p w:rsidR="00C82264" w:rsidRPr="007A48B8" w:rsidRDefault="00C82264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A48B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CLO3</w:t>
                  </w:r>
                </w:p>
              </w:tc>
              <w:tc>
                <w:tcPr>
                  <w:tcW w:w="2837" w:type="dxa"/>
                  <w:tcBorders>
                    <w:left w:val="nil"/>
                  </w:tcBorders>
                </w:tcPr>
                <w:p w:rsidR="0056648B" w:rsidRDefault="0056648B" w:rsidP="005664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Mengenalpasti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masalah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Matematik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dalam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menyelesaikan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masalah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dengan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tepat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betul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  <w:p w:rsidR="00C82264" w:rsidRPr="00C82264" w:rsidRDefault="0056648B" w:rsidP="005664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(A1, PLO3)</w:t>
                  </w:r>
                </w:p>
              </w:tc>
              <w:tc>
                <w:tcPr>
                  <w:tcW w:w="1980" w:type="dxa"/>
                </w:tcPr>
                <w:p w:rsidR="00C82264" w:rsidRDefault="00C82264" w:rsidP="003D12D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Lectures &amp; Student Centered Learning Activities</w:t>
                  </w:r>
                </w:p>
              </w:tc>
              <w:tc>
                <w:tcPr>
                  <w:tcW w:w="2193" w:type="dxa"/>
                </w:tcPr>
                <w:p w:rsidR="00C82264" w:rsidRDefault="00C82264" w:rsidP="005664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Tutorial and </w:t>
                  </w:r>
                </w:p>
              </w:tc>
              <w:tc>
                <w:tcPr>
                  <w:tcW w:w="1218" w:type="dxa"/>
                </w:tcPr>
                <w:p w:rsidR="00C82264" w:rsidRPr="007A48B8" w:rsidRDefault="00C82264" w:rsidP="003D12DB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50% marks and above</w:t>
                  </w:r>
                </w:p>
              </w:tc>
            </w:tr>
          </w:tbl>
          <w:p w:rsidR="006D1674" w:rsidRPr="003B6FAE" w:rsidRDefault="006D1674" w:rsidP="007F2B17">
            <w:pPr>
              <w:spacing w:before="60" w:after="60"/>
              <w:rPr>
                <w:rFonts w:ascii="Arial" w:hAnsi="Arial" w:cs="Arial"/>
                <w:lang w:val="en-CA"/>
              </w:rPr>
            </w:pPr>
          </w:p>
          <w:p w:rsidR="006D1674" w:rsidRPr="00105D67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12.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Course Synopsis:</w:t>
            </w:r>
          </w:p>
          <w:p w:rsidR="002A541C" w:rsidRDefault="007B29B9" w:rsidP="0057246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Kandungan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modul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bertujuan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memperkenalkan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kepada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pelajar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keseluruhan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konsep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matematik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. </w:t>
            </w:r>
            <w:proofErr w:type="spellStart"/>
            <w:r w:rsidR="0057246A">
              <w:rPr>
                <w:rFonts w:ascii="Arial" w:hAnsi="Arial" w:cs="Arial"/>
                <w:sz w:val="22"/>
                <w:szCs w:val="22"/>
                <w:lang w:val="en-CA"/>
              </w:rPr>
              <w:t>Kurikulum</w:t>
            </w:r>
            <w:proofErr w:type="spellEnd"/>
            <w:r w:rsidR="0057246A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 w:rsidR="0057246A">
              <w:rPr>
                <w:rFonts w:ascii="Arial" w:hAnsi="Arial" w:cs="Arial"/>
                <w:sz w:val="22"/>
                <w:szCs w:val="22"/>
                <w:lang w:val="en-CA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>odul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bermatlamat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memperkembangkan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individu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mempunyai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pemikiran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matematik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berketrampilan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mengaplikasikan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pengetahuan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matematik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berkesan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bertanggungjawab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menyelesaikan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masalah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serta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membuat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keputusan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supaya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berupaya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menangani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cabaran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kehidupan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CA"/>
              </w:rPr>
              <w:t>harian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. </w:t>
            </w:r>
          </w:p>
          <w:p w:rsidR="00236E1E" w:rsidRPr="003D12DB" w:rsidRDefault="00236E1E" w:rsidP="007F2B1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13.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Mode of Delivery (e.g. Lecture, Tutorial, Workshop, Seminar etc):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Lecture, </w:t>
            </w:r>
            <w:r w:rsidR="000926E0">
              <w:rPr>
                <w:rFonts w:ascii="Arial" w:hAnsi="Arial" w:cs="Arial"/>
                <w:sz w:val="22"/>
                <w:szCs w:val="22"/>
                <w:lang w:val="en-CA"/>
              </w:rPr>
              <w:t>Tutorial and Student Centred Learning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14.</w:t>
            </w: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3B622F" w:rsidRDefault="003B622F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Assessment Methods and Types:</w:t>
            </w:r>
          </w:p>
          <w:p w:rsidR="006D1674" w:rsidRPr="003D12DB" w:rsidRDefault="003D12DB" w:rsidP="003D12D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Quizzes, </w:t>
            </w:r>
            <w:r w:rsidR="000926E0">
              <w:rPr>
                <w:rFonts w:ascii="Tahoma" w:hAnsi="Tahoma" w:cs="Tahoma"/>
                <w:sz w:val="20"/>
                <w:szCs w:val="20"/>
              </w:rPr>
              <w:t>Tutorial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Final Examination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07"/>
              <w:gridCol w:w="2991"/>
              <w:gridCol w:w="2991"/>
            </w:tblGrid>
            <w:tr w:rsidR="00452728" w:rsidTr="00452728">
              <w:tc>
                <w:tcPr>
                  <w:tcW w:w="607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Bil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.</w:t>
                  </w:r>
                </w:p>
              </w:tc>
              <w:tc>
                <w:tcPr>
                  <w:tcW w:w="2991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Kaedah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Penilaian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Markah</w:t>
                  </w:r>
                  <w:proofErr w:type="spellEnd"/>
                </w:p>
              </w:tc>
            </w:tr>
            <w:tr w:rsidR="00452728" w:rsidTr="00452728">
              <w:tc>
                <w:tcPr>
                  <w:tcW w:w="607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</w:t>
                  </w:r>
                </w:p>
              </w:tc>
              <w:tc>
                <w:tcPr>
                  <w:tcW w:w="2991" w:type="dxa"/>
                </w:tcPr>
                <w:p w:rsidR="00452728" w:rsidRDefault="00452728" w:rsidP="007B0143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 w:rsidR="007B0143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entaksiran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Berterusan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60%</w:t>
                  </w:r>
                </w:p>
              </w:tc>
            </w:tr>
            <w:tr w:rsidR="00032C9A" w:rsidTr="002121E0">
              <w:tc>
                <w:tcPr>
                  <w:tcW w:w="607" w:type="dxa"/>
                </w:tcPr>
                <w:p w:rsidR="00032C9A" w:rsidRDefault="00032C9A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2991" w:type="dxa"/>
                </w:tcPr>
                <w:p w:rsidR="00032C9A" w:rsidRDefault="00032C9A" w:rsidP="00B35C4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a.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Kuiz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(</w:t>
                  </w:r>
                  <w:r w:rsidR="00B35C48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2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0%)</w:t>
                  </w:r>
                </w:p>
              </w:tc>
              <w:tc>
                <w:tcPr>
                  <w:tcW w:w="2991" w:type="dxa"/>
                </w:tcPr>
                <w:p w:rsidR="00032C9A" w:rsidRDefault="00032C9A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032C9A" w:rsidTr="002B7E7C">
              <w:tc>
                <w:tcPr>
                  <w:tcW w:w="607" w:type="dxa"/>
                </w:tcPr>
                <w:p w:rsidR="00032C9A" w:rsidRDefault="00032C9A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2991" w:type="dxa"/>
                </w:tcPr>
                <w:p w:rsidR="00032C9A" w:rsidRDefault="00032C9A" w:rsidP="00B35C48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b. </w:t>
                  </w:r>
                  <w:r w:rsidR="00B35C48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Tutorial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(</w:t>
                  </w:r>
                  <w:r w:rsidR="00B35C48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4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0%)</w:t>
                  </w:r>
                </w:p>
              </w:tc>
              <w:tc>
                <w:tcPr>
                  <w:tcW w:w="2991" w:type="dxa"/>
                </w:tcPr>
                <w:p w:rsidR="00032C9A" w:rsidRDefault="00032C9A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452728" w:rsidTr="00452728">
              <w:tc>
                <w:tcPr>
                  <w:tcW w:w="607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2</w:t>
                  </w:r>
                </w:p>
              </w:tc>
              <w:tc>
                <w:tcPr>
                  <w:tcW w:w="2991" w:type="dxa"/>
                </w:tcPr>
                <w:p w:rsidR="00452728" w:rsidRDefault="00452728" w:rsidP="007B0143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Pe</w:t>
                  </w:r>
                  <w:r w:rsidR="007B0143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nilaian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Akhir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40%</w:t>
                  </w:r>
                </w:p>
              </w:tc>
            </w:tr>
            <w:tr w:rsidR="00452728" w:rsidTr="00452728">
              <w:tc>
                <w:tcPr>
                  <w:tcW w:w="607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2991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Jumlah</w:t>
                  </w:r>
                  <w:proofErr w:type="spellEnd"/>
                </w:p>
              </w:tc>
              <w:tc>
                <w:tcPr>
                  <w:tcW w:w="2991" w:type="dxa"/>
                </w:tcPr>
                <w:p w:rsidR="00452728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100%</w:t>
                  </w:r>
                </w:p>
              </w:tc>
            </w:tr>
          </w:tbl>
          <w:p w:rsidR="00452728" w:rsidRDefault="00452728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D74AC" w:rsidRDefault="008D74AC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D74AC" w:rsidRDefault="008D74AC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8D74AC" w:rsidRDefault="008D74AC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15.</w:t>
            </w:r>
          </w:p>
          <w:p w:rsidR="00032C9A" w:rsidRDefault="00032C9A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032C9A" w:rsidRDefault="00032C9A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032C9A" w:rsidRDefault="00032C9A" w:rsidP="002A541C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Mapping of the course to the Programme Educational Objectives (PEO):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lastRenderedPageBreak/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E</w:t>
                  </w: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O4</w:t>
                  </w:r>
                </w:p>
              </w:tc>
            </w:tr>
            <w:tr w:rsidR="00452728" w:rsidTr="007F2B17">
              <w:tc>
                <w:tcPr>
                  <w:tcW w:w="881" w:type="dxa"/>
                </w:tcPr>
                <w:p w:rsidR="00452728" w:rsidRPr="00AE7826" w:rsidRDefault="00452728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452728" w:rsidRPr="00AE7826" w:rsidRDefault="00452728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452728" w:rsidRPr="00AE7826" w:rsidRDefault="00452728" w:rsidP="001578C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452728" w:rsidRPr="00C74ADE" w:rsidRDefault="00452728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Pr="00603D19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lastRenderedPageBreak/>
              <w:t>16.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Mapping of the course to the Programme Learning Outcomes (PLO):</w:t>
            </w:r>
          </w:p>
          <w:p w:rsidR="006D1674" w:rsidRPr="005E6C54" w:rsidRDefault="006D1674" w:rsidP="007F2B17">
            <w:pPr>
              <w:spacing w:before="60" w:after="60"/>
              <w:rPr>
                <w:rFonts w:ascii="Arial" w:hAnsi="Arial" w:cs="Arial"/>
                <w:sz w:val="10"/>
                <w:szCs w:val="10"/>
                <w:lang w:val="en-C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881"/>
              <w:gridCol w:w="881"/>
              <w:gridCol w:w="882"/>
              <w:gridCol w:w="881"/>
              <w:gridCol w:w="882"/>
              <w:gridCol w:w="881"/>
              <w:gridCol w:w="882"/>
              <w:gridCol w:w="881"/>
              <w:gridCol w:w="882"/>
            </w:tblGrid>
            <w:tr w:rsidR="006D1674" w:rsidTr="007F2B17">
              <w:tc>
                <w:tcPr>
                  <w:tcW w:w="881" w:type="dxa"/>
                  <w:tcBorders>
                    <w:bottom w:val="single" w:sz="4" w:space="0" w:color="auto"/>
                  </w:tcBorders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PLO1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PLO2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PLO3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PLO4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PLO5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PLO6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PLO7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PLO8</w:t>
                  </w: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C74ADE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PLO9</w:t>
                  </w:r>
                </w:p>
              </w:tc>
            </w:tr>
            <w:tr w:rsidR="006D1674" w:rsidTr="007F2B17"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AE7826"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2" w:type="dxa"/>
                </w:tcPr>
                <w:p w:rsidR="006D1674" w:rsidRPr="00C74ADE" w:rsidRDefault="00452728" w:rsidP="00452728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  <w:t>X</w:t>
                  </w: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AE7826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1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  <w:tc>
                <w:tcPr>
                  <w:tcW w:w="882" w:type="dxa"/>
                </w:tcPr>
                <w:p w:rsidR="006D1674" w:rsidRPr="00C74ADE" w:rsidRDefault="006D1674" w:rsidP="007F2B17">
                  <w:pPr>
                    <w:spacing w:before="60" w:after="6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</w:p>
              </w:tc>
            </w:tr>
          </w:tbl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  <w:p w:rsidR="006D1674" w:rsidRPr="00C74ADE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17.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Content outline of the course and the SLT (lecture hours) per topic:</w:t>
            </w:r>
          </w:p>
          <w:tbl>
            <w:tblPr>
              <w:tblStyle w:val="TableGrid"/>
              <w:tblW w:w="8981" w:type="dxa"/>
              <w:tblLook w:val="01E0"/>
            </w:tblPr>
            <w:tblGrid>
              <w:gridCol w:w="890"/>
              <w:gridCol w:w="495"/>
              <w:gridCol w:w="638"/>
              <w:gridCol w:w="5734"/>
              <w:gridCol w:w="1224"/>
            </w:tblGrid>
            <w:tr w:rsidR="006D1674" w:rsidRPr="007A48B8" w:rsidTr="00F221AA">
              <w:tc>
                <w:tcPr>
                  <w:tcW w:w="890" w:type="dxa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Week</w:t>
                  </w:r>
                </w:p>
              </w:tc>
              <w:tc>
                <w:tcPr>
                  <w:tcW w:w="6867" w:type="dxa"/>
                  <w:gridSpan w:val="3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Topic</w:t>
                  </w:r>
                </w:p>
              </w:tc>
              <w:tc>
                <w:tcPr>
                  <w:tcW w:w="1224" w:type="dxa"/>
                  <w:tcBorders>
                    <w:bottom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SLT (hrs)</w:t>
                  </w: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5B4684" w:rsidP="009223E9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1 - </w:t>
                  </w:r>
                  <w:r w:rsidR="00BB5488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</w:t>
                  </w: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6372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Pr="007A48B8" w:rsidRDefault="00B35C9A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Bentuk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Piawai</w:t>
                  </w:r>
                  <w:proofErr w:type="spellEnd"/>
                </w:p>
              </w:tc>
              <w:tc>
                <w:tcPr>
                  <w:tcW w:w="1224" w:type="dxa"/>
                  <w:tcBorders>
                    <w:bottom w:val="nil"/>
                  </w:tcBorders>
                </w:tcPr>
                <w:p w:rsidR="006D1674" w:rsidRPr="007A48B8" w:rsidRDefault="00BB5488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9</w:t>
                  </w: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B35C9A" w:rsidRPr="00247147" w:rsidRDefault="00B35C9A" w:rsidP="00B35C9A">
                  <w:pPr>
                    <w:pStyle w:val="Default"/>
                    <w:spacing w:line="276" w:lineRule="auto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Memahami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dan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menggunakan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konsep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bentuk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piawai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untuk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</w:p>
                <w:p w:rsidR="006D1674" w:rsidRPr="007A48B8" w:rsidRDefault="00B35C9A" w:rsidP="00366EDB">
                  <w:pPr>
                    <w:pStyle w:val="Default"/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proofErr w:type="gram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menyelesaikan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366EDB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ma</w:t>
                  </w:r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salah</w:t>
                  </w:r>
                  <w:proofErr w:type="spellEnd"/>
                  <w:proofErr w:type="gram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dengan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menggunakan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kalkulator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saintifik</w:t>
                  </w:r>
                  <w:proofErr w:type="spellEnd"/>
                  <w:r w:rsidRPr="00247147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5B4684" w:rsidP="009223E9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4 - 6</w:t>
                  </w: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6372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Default="00366EDB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Fungsi</w:t>
                  </w:r>
                  <w:proofErr w:type="spellEnd"/>
                </w:p>
              </w:tc>
              <w:tc>
                <w:tcPr>
                  <w:tcW w:w="1224" w:type="dxa"/>
                  <w:tcBorders>
                    <w:bottom w:val="nil"/>
                  </w:tcBorders>
                </w:tcPr>
                <w:p w:rsidR="006D1674" w:rsidRPr="007A48B8" w:rsidRDefault="009223E9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9</w:t>
                  </w: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Pr="00366EDB" w:rsidRDefault="00366EDB" w:rsidP="00366ED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  <w:lang w:val="en-CA"/>
                    </w:rPr>
                  </w:pPr>
                  <w:r w:rsidRPr="00366EDB"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>Memahami konsep hubungan  dan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 xml:space="preserve"> </w:t>
                  </w:r>
                  <w:r w:rsidRPr="00366EDB"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>fungsi.</w:t>
                  </w: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Default="00366EDB" w:rsidP="0071722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366EDB"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>Memahami konsep fungsi gubahan</w:t>
                  </w: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5B4684" w:rsidP="00B15BE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7 - </w:t>
                  </w:r>
                  <w:r w:rsidR="00B15BE1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10</w:t>
                  </w: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6372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Default="0071722A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Pembezaan</w:t>
                  </w:r>
                  <w:proofErr w:type="spellEnd"/>
                </w:p>
              </w:tc>
              <w:tc>
                <w:tcPr>
                  <w:tcW w:w="1224" w:type="dxa"/>
                  <w:tcBorders>
                    <w:bottom w:val="nil"/>
                  </w:tcBorders>
                </w:tcPr>
                <w:p w:rsidR="006D1674" w:rsidRPr="007A48B8" w:rsidRDefault="00B15BE1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12</w:t>
                  </w: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3.1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Pr="0071722A" w:rsidRDefault="0071722A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Menggunakan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konsep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terbitan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pertama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bagi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fungsi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polinomial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untuk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menyelesaikan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masalah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.</w:t>
                  </w: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Pr="0071722A" w:rsidRDefault="0071722A" w:rsidP="0071722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71722A"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>Melaksanakan pembezaan fungsi trigonometri.</w:t>
                  </w: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B15BE1">
              <w:trPr>
                <w:trHeight w:val="135"/>
              </w:trPr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bottom w:val="nil"/>
                    <w:right w:val="single" w:sz="4" w:space="0" w:color="auto"/>
                  </w:tcBorders>
                </w:tcPr>
                <w:p w:rsidR="006D1674" w:rsidRPr="007A48B8" w:rsidRDefault="005B4684" w:rsidP="00B15BE1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  <w:r w:rsidR="00B15BE1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- 1</w:t>
                  </w:r>
                  <w:r w:rsidR="00B15BE1"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 xml:space="preserve"> </w:t>
                  </w: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6372" w:type="dxa"/>
                  <w:gridSpan w:val="2"/>
                  <w:tcBorders>
                    <w:left w:val="nil"/>
                    <w:bottom w:val="nil"/>
                  </w:tcBorders>
                </w:tcPr>
                <w:p w:rsidR="006D1674" w:rsidRDefault="0071722A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Pengamiran</w:t>
                  </w:r>
                  <w:proofErr w:type="spellEnd"/>
                </w:p>
              </w:tc>
              <w:tc>
                <w:tcPr>
                  <w:tcW w:w="1224" w:type="dxa"/>
                  <w:tcBorders>
                    <w:bottom w:val="nil"/>
                  </w:tcBorders>
                </w:tcPr>
                <w:p w:rsidR="006D1674" w:rsidRPr="007A48B8" w:rsidRDefault="00B15BE1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12</w:t>
                  </w:r>
                </w:p>
              </w:tc>
            </w:tr>
            <w:tr w:rsidR="006D1674" w:rsidRPr="007A48B8" w:rsidTr="00F221AA">
              <w:trPr>
                <w:trHeight w:val="720"/>
              </w:trPr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4.1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71722A" w:rsidRPr="0071722A" w:rsidRDefault="0071722A" w:rsidP="0071722A">
                  <w:pPr>
                    <w:autoSpaceDE w:val="0"/>
                    <w:autoSpaceDN w:val="0"/>
                    <w:adjustRightIn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Menggunakan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konsep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kamiran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tak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tentu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untuk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menyelesaikan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masalah</w:t>
                  </w:r>
                  <w:proofErr w:type="spellEnd"/>
                  <w:r w:rsidRPr="0071722A">
                    <w:rPr>
                      <w:rFonts w:ascii="Arial" w:hAnsi="Arial" w:cs="Arial"/>
                      <w:bCs/>
                      <w:sz w:val="20"/>
                      <w:szCs w:val="20"/>
                      <w:lang w:val="fr-FR"/>
                    </w:rPr>
                    <w:t>.</w:t>
                  </w: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6D1674" w:rsidRPr="007A48B8" w:rsidTr="00F221AA">
              <w:tc>
                <w:tcPr>
                  <w:tcW w:w="89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674" w:rsidRDefault="006D1674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4.2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nil"/>
                  </w:tcBorders>
                </w:tcPr>
                <w:p w:rsidR="0071722A" w:rsidRPr="0071722A" w:rsidRDefault="0071722A" w:rsidP="0071722A">
                  <w:pPr>
                    <w:pStyle w:val="Default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proofErr w:type="spellStart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Menggunakan</w:t>
                  </w:r>
                  <w:proofErr w:type="spellEnd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konsep</w:t>
                  </w:r>
                  <w:proofErr w:type="spellEnd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kamiran</w:t>
                  </w:r>
                  <w:proofErr w:type="spellEnd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tentu</w:t>
                  </w:r>
                  <w:proofErr w:type="spellEnd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untuk</w:t>
                  </w:r>
                  <w:proofErr w:type="spellEnd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menyelesaikan</w:t>
                  </w:r>
                  <w:proofErr w:type="spellEnd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</w:p>
                <w:p w:rsidR="006D1674" w:rsidRDefault="0071722A" w:rsidP="00001AB7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proofErr w:type="spellStart"/>
                  <w:proofErr w:type="gramStart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masalah</w:t>
                  </w:r>
                  <w:proofErr w:type="spellEnd"/>
                  <w:proofErr w:type="gramEnd"/>
                  <w:r w:rsidRPr="0071722A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24" w:type="dxa"/>
                  <w:tcBorders>
                    <w:top w:val="nil"/>
                    <w:bottom w:val="nil"/>
                  </w:tcBorders>
                </w:tcPr>
                <w:p w:rsidR="006D1674" w:rsidRPr="007A48B8" w:rsidRDefault="006D1674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01AB7" w:rsidRPr="007A48B8" w:rsidTr="00F221AA">
              <w:tc>
                <w:tcPr>
                  <w:tcW w:w="890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001AB7" w:rsidRPr="007A48B8" w:rsidRDefault="00001AB7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01AB7" w:rsidRPr="007A48B8" w:rsidRDefault="00001AB7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01AB7" w:rsidRDefault="00001AB7" w:rsidP="007F2B1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  <w:t>4.3</w:t>
                  </w:r>
                </w:p>
              </w:tc>
              <w:tc>
                <w:tcPr>
                  <w:tcW w:w="5734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001AB7" w:rsidRPr="00001AB7" w:rsidRDefault="00001AB7" w:rsidP="00001AB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</w:pPr>
                  <w:r w:rsidRPr="00001AB7"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>Melaksanakan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 xml:space="preserve"> pengamiran </w:t>
                  </w:r>
                  <w:r w:rsidRPr="00001AB7"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 xml:space="preserve">untuk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>f</w:t>
                  </w:r>
                  <w:r w:rsidRPr="00001AB7">
                    <w:rPr>
                      <w:rFonts w:ascii="Arial" w:hAnsi="Arial" w:cs="Arial"/>
                      <w:sz w:val="20"/>
                      <w:szCs w:val="20"/>
                      <w:lang w:val="ms-MY" w:eastAsia="ms-MY"/>
                    </w:rPr>
                    <w:t>ungsi trigonometri.</w:t>
                  </w:r>
                </w:p>
                <w:p w:rsidR="00001AB7" w:rsidRPr="0071722A" w:rsidRDefault="00001AB7" w:rsidP="0071722A">
                  <w:pPr>
                    <w:pStyle w:val="Default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bottom w:val="single" w:sz="4" w:space="0" w:color="auto"/>
                  </w:tcBorders>
                </w:tcPr>
                <w:p w:rsidR="00001AB7" w:rsidRPr="007A48B8" w:rsidRDefault="00001AB7" w:rsidP="007F2B17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  <w:p w:rsidR="006D1674" w:rsidRPr="005F00E5" w:rsidRDefault="006D1674" w:rsidP="007F2B17">
            <w:pPr>
              <w:spacing w:before="60" w:after="60"/>
              <w:rPr>
                <w:rFonts w:ascii="Arial" w:hAnsi="Arial" w:cs="Arial"/>
                <w:sz w:val="6"/>
                <w:szCs w:val="6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18.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Main and additional references supporting the course:</w:t>
            </w:r>
          </w:p>
          <w:p w:rsidR="006D1674" w:rsidRPr="00F1058D" w:rsidRDefault="006D1674" w:rsidP="007F2B17">
            <w:pPr>
              <w:spacing w:before="60" w:after="60"/>
              <w:rPr>
                <w:rFonts w:ascii="Arial" w:hAnsi="Arial" w:cs="Arial"/>
                <w:b/>
                <w:sz w:val="10"/>
                <w:szCs w:val="10"/>
                <w:lang w:val="en-CA"/>
              </w:rPr>
            </w:pPr>
          </w:p>
          <w:p w:rsidR="00FD15F6" w:rsidRPr="00F1058D" w:rsidRDefault="006D1674" w:rsidP="00FD15F6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>1.</w:t>
            </w:r>
            <w:r w:rsidRPr="00603D19">
              <w:rPr>
                <w:rFonts w:ascii="Arial" w:hAnsi="Arial" w:cs="Arial"/>
                <w:sz w:val="22"/>
                <w:szCs w:val="22"/>
                <w:lang w:val="en-CA"/>
              </w:rPr>
              <w:tab/>
            </w:r>
            <w:r w:rsidR="00FD15F6">
              <w:rPr>
                <w:rFonts w:ascii="Arial" w:hAnsi="Arial" w:cs="Arial"/>
                <w:sz w:val="22"/>
                <w:szCs w:val="22"/>
                <w:lang w:val="en-CA"/>
              </w:rPr>
              <w:t>Applied Mathematics for business, economics, life sciences and social sciences.by Barnett, Raymond A. 1996</w:t>
            </w:r>
          </w:p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6D1674" w:rsidTr="006156B6">
        <w:tc>
          <w:tcPr>
            <w:tcW w:w="522" w:type="dxa"/>
          </w:tcPr>
          <w:p w:rsidR="006D1674" w:rsidRDefault="006D1674" w:rsidP="007F2B17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19.</w:t>
            </w:r>
          </w:p>
        </w:tc>
        <w:tc>
          <w:tcPr>
            <w:tcW w:w="9204" w:type="dxa"/>
            <w:gridSpan w:val="4"/>
          </w:tcPr>
          <w:p w:rsidR="006D1674" w:rsidRDefault="006D1674" w:rsidP="007F2B17">
            <w:pPr>
              <w:spacing w:before="60" w:after="60"/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Other additional information: -</w:t>
            </w:r>
          </w:p>
        </w:tc>
      </w:tr>
    </w:tbl>
    <w:p w:rsidR="006D1674" w:rsidRDefault="006D1674" w:rsidP="006D1674">
      <w:pPr>
        <w:rPr>
          <w:rFonts w:ascii="Arial" w:hAnsi="Arial" w:cs="Arial"/>
          <w:sz w:val="22"/>
          <w:szCs w:val="22"/>
          <w:lang w:val="es-ES"/>
        </w:rPr>
      </w:pPr>
    </w:p>
    <w:p w:rsidR="000B4B73" w:rsidRDefault="000B4B73"/>
    <w:sectPr w:rsidR="000B4B73" w:rsidSect="003A0999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A65" w:rsidRDefault="00455A65" w:rsidP="003A0999">
      <w:r>
        <w:separator/>
      </w:r>
    </w:p>
  </w:endnote>
  <w:endnote w:type="continuationSeparator" w:id="0">
    <w:p w:rsidR="00455A65" w:rsidRDefault="00455A65" w:rsidP="003A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Default="00FB0F23" w:rsidP="00E95B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D12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609" w:rsidRDefault="00455A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609" w:rsidRPr="00A07C2B" w:rsidRDefault="00455A65" w:rsidP="005150AD">
    <w:pPr>
      <w:pStyle w:val="Footer"/>
      <w:jc w:val="right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A65" w:rsidRDefault="00455A65" w:rsidP="003A0999">
      <w:r>
        <w:separator/>
      </w:r>
    </w:p>
  </w:footnote>
  <w:footnote w:type="continuationSeparator" w:id="0">
    <w:p w:rsidR="00455A65" w:rsidRDefault="00455A65" w:rsidP="003A09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B03DF"/>
    <w:multiLevelType w:val="hybridMultilevel"/>
    <w:tmpl w:val="11BEFA3C"/>
    <w:lvl w:ilvl="0" w:tplc="1A38325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77317"/>
    <w:multiLevelType w:val="hybridMultilevel"/>
    <w:tmpl w:val="E60038B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430D0"/>
    <w:multiLevelType w:val="multilevel"/>
    <w:tmpl w:val="901E65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674"/>
    <w:rsid w:val="00001AB7"/>
    <w:rsid w:val="00032C9A"/>
    <w:rsid w:val="000926E0"/>
    <w:rsid w:val="000953A3"/>
    <w:rsid w:val="000B4B73"/>
    <w:rsid w:val="00197C88"/>
    <w:rsid w:val="00236E1E"/>
    <w:rsid w:val="00243637"/>
    <w:rsid w:val="00247147"/>
    <w:rsid w:val="002873E1"/>
    <w:rsid w:val="002A541C"/>
    <w:rsid w:val="00304908"/>
    <w:rsid w:val="00362492"/>
    <w:rsid w:val="00366EDB"/>
    <w:rsid w:val="003A0999"/>
    <w:rsid w:val="003B622F"/>
    <w:rsid w:val="003D12DB"/>
    <w:rsid w:val="003D4ED2"/>
    <w:rsid w:val="003E19B1"/>
    <w:rsid w:val="00452728"/>
    <w:rsid w:val="0045321D"/>
    <w:rsid w:val="00455A65"/>
    <w:rsid w:val="004E5BCF"/>
    <w:rsid w:val="005142DF"/>
    <w:rsid w:val="0056648B"/>
    <w:rsid w:val="0057246A"/>
    <w:rsid w:val="005B4684"/>
    <w:rsid w:val="005C0FDC"/>
    <w:rsid w:val="005C7DB2"/>
    <w:rsid w:val="006156B6"/>
    <w:rsid w:val="00686838"/>
    <w:rsid w:val="006B474C"/>
    <w:rsid w:val="006D1674"/>
    <w:rsid w:val="0071722A"/>
    <w:rsid w:val="007478F5"/>
    <w:rsid w:val="007B0143"/>
    <w:rsid w:val="007B17EC"/>
    <w:rsid w:val="007B29B9"/>
    <w:rsid w:val="007C5705"/>
    <w:rsid w:val="0083547A"/>
    <w:rsid w:val="00844AFB"/>
    <w:rsid w:val="008557D1"/>
    <w:rsid w:val="0087537D"/>
    <w:rsid w:val="008A5DD3"/>
    <w:rsid w:val="008D74AC"/>
    <w:rsid w:val="00910EA5"/>
    <w:rsid w:val="009223E9"/>
    <w:rsid w:val="009538F4"/>
    <w:rsid w:val="009D22CA"/>
    <w:rsid w:val="009E6DDC"/>
    <w:rsid w:val="009F0901"/>
    <w:rsid w:val="00B15BE1"/>
    <w:rsid w:val="00B35C48"/>
    <w:rsid w:val="00B35C9A"/>
    <w:rsid w:val="00BB5488"/>
    <w:rsid w:val="00BC7DE1"/>
    <w:rsid w:val="00C00A70"/>
    <w:rsid w:val="00C219BD"/>
    <w:rsid w:val="00C82264"/>
    <w:rsid w:val="00D32ECC"/>
    <w:rsid w:val="00DC36EE"/>
    <w:rsid w:val="00E312AD"/>
    <w:rsid w:val="00F221AA"/>
    <w:rsid w:val="00FB0F23"/>
    <w:rsid w:val="00FD1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6D1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16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D1674"/>
  </w:style>
  <w:style w:type="paragraph" w:styleId="Header">
    <w:name w:val="header"/>
    <w:basedOn w:val="Normal"/>
    <w:link w:val="HeaderChar"/>
    <w:uiPriority w:val="99"/>
    <w:unhideWhenUsed/>
    <w:rsid w:val="007478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8F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78F5"/>
    <w:pPr>
      <w:ind w:left="720"/>
      <w:contextualSpacing/>
    </w:pPr>
  </w:style>
  <w:style w:type="paragraph" w:customStyle="1" w:styleId="Default">
    <w:name w:val="Default"/>
    <w:rsid w:val="00B35C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hasruddin.hasbullah</cp:lastModifiedBy>
  <cp:revision>30</cp:revision>
  <cp:lastPrinted>2015-05-19T15:56:00Z</cp:lastPrinted>
  <dcterms:created xsi:type="dcterms:W3CDTF">2015-04-21T08:24:00Z</dcterms:created>
  <dcterms:modified xsi:type="dcterms:W3CDTF">2015-11-27T03:06:00Z</dcterms:modified>
</cp:coreProperties>
</file>