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1D" w:rsidRDefault="00AA791D" w:rsidP="00AA791D">
      <w:pPr>
        <w:jc w:val="center"/>
        <w:rPr>
          <w:rFonts w:ascii="Calibri" w:hAnsi="Calibri" w:cs="Tahoma"/>
          <w:b/>
          <w:sz w:val="24"/>
        </w:rPr>
      </w:pPr>
    </w:p>
    <w:p w:rsidR="00AA791D" w:rsidRDefault="00AA791D" w:rsidP="00AA791D">
      <w:pPr>
        <w:jc w:val="center"/>
        <w:rPr>
          <w:rFonts w:ascii="Calibri" w:hAnsi="Calibri" w:cs="Tahoma"/>
          <w:b/>
          <w:sz w:val="24"/>
        </w:rPr>
      </w:pPr>
    </w:p>
    <w:p w:rsidR="00AA791D" w:rsidRDefault="00AA791D" w:rsidP="00AA791D">
      <w:pPr>
        <w:jc w:val="center"/>
        <w:rPr>
          <w:rFonts w:ascii="Calibri" w:hAnsi="Calibri" w:cs="Tahoma"/>
          <w:b/>
          <w:sz w:val="24"/>
        </w:rPr>
      </w:pPr>
    </w:p>
    <w:p w:rsidR="00AA791D" w:rsidRDefault="002A7564" w:rsidP="00AA791D">
      <w:pPr>
        <w:jc w:val="center"/>
        <w:rPr>
          <w:rFonts w:ascii="Calibri" w:hAnsi="Calibri" w:cs="Tahoma"/>
          <w:b/>
          <w:sz w:val="24"/>
        </w:rPr>
      </w:pPr>
      <w:r>
        <w:rPr>
          <w:rFonts w:ascii="Calibri" w:hAnsi="Calibri" w:cs="Tahoma"/>
          <w:b/>
          <w:noProof/>
          <w:sz w:val="24"/>
        </w:rPr>
        <w:drawing>
          <wp:anchor distT="0" distB="0" distL="114300" distR="114300" simplePos="0" relativeHeight="251659264" behindDoc="1" locked="0" layoutInCell="1" allowOverlap="1">
            <wp:simplePos x="0" y="0"/>
            <wp:positionH relativeFrom="column">
              <wp:posOffset>1978478</wp:posOffset>
            </wp:positionH>
            <wp:positionV relativeFrom="paragraph">
              <wp:posOffset>176423</wp:posOffset>
            </wp:positionV>
            <wp:extent cx="1904753" cy="855023"/>
            <wp:effectExtent l="19050" t="0" r="247" b="0"/>
            <wp:wrapNone/>
            <wp:docPr id="1" name="Picture 8"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final"/>
                    <pic:cNvPicPr>
                      <a:picLocks noChangeAspect="1" noChangeArrowheads="1"/>
                    </pic:cNvPicPr>
                  </pic:nvPicPr>
                  <pic:blipFill>
                    <a:blip r:embed="rId7" cstate="print"/>
                    <a:srcRect/>
                    <a:stretch>
                      <a:fillRect/>
                    </a:stretch>
                  </pic:blipFill>
                  <pic:spPr bwMode="auto">
                    <a:xfrm>
                      <a:off x="0" y="0"/>
                      <a:ext cx="1904753" cy="855023"/>
                    </a:xfrm>
                    <a:prstGeom prst="rect">
                      <a:avLst/>
                    </a:prstGeom>
                    <a:noFill/>
                  </pic:spPr>
                </pic:pic>
              </a:graphicData>
            </a:graphic>
          </wp:anchor>
        </w:drawing>
      </w:r>
    </w:p>
    <w:p w:rsidR="00AA791D" w:rsidRDefault="00AA791D" w:rsidP="00AA791D">
      <w:pPr>
        <w:jc w:val="center"/>
        <w:rPr>
          <w:rFonts w:ascii="Calibri" w:hAnsi="Calibri" w:cs="Tahoma"/>
          <w:b/>
          <w:sz w:val="24"/>
        </w:rPr>
      </w:pPr>
    </w:p>
    <w:p w:rsidR="00AA791D" w:rsidRDefault="00AA791D" w:rsidP="00AA791D">
      <w:pPr>
        <w:jc w:val="center"/>
        <w:rPr>
          <w:rFonts w:ascii="Calibri" w:hAnsi="Calibri" w:cs="Tahoma"/>
          <w:b/>
          <w:sz w:val="24"/>
        </w:rPr>
      </w:pPr>
    </w:p>
    <w:p w:rsidR="00AA791D" w:rsidRPr="00AA791D" w:rsidRDefault="00AA791D" w:rsidP="00AA791D">
      <w:pPr>
        <w:jc w:val="center"/>
        <w:rPr>
          <w:rFonts w:ascii="Calibri" w:hAnsi="Calibri" w:cs="Tahoma"/>
          <w:b/>
          <w:sz w:val="32"/>
        </w:rPr>
      </w:pPr>
    </w:p>
    <w:p w:rsidR="004021F2" w:rsidRDefault="00AA791D" w:rsidP="00AA791D">
      <w:pPr>
        <w:jc w:val="center"/>
        <w:rPr>
          <w:rFonts w:ascii="Calibri" w:hAnsi="Calibri" w:cs="Tahoma"/>
          <w:b/>
          <w:sz w:val="32"/>
        </w:rPr>
      </w:pPr>
      <w:r w:rsidRPr="00AA791D">
        <w:rPr>
          <w:rFonts w:ascii="Calibri" w:hAnsi="Calibri" w:cs="Tahoma"/>
          <w:b/>
          <w:sz w:val="32"/>
        </w:rPr>
        <w:t xml:space="preserve">PANDUAN PENUKARAN </w:t>
      </w:r>
    </w:p>
    <w:p w:rsidR="004021F2" w:rsidRDefault="00AA791D" w:rsidP="00AA791D">
      <w:pPr>
        <w:jc w:val="center"/>
        <w:rPr>
          <w:rFonts w:ascii="Calibri" w:hAnsi="Calibri" w:cs="Tahoma"/>
          <w:b/>
          <w:sz w:val="32"/>
        </w:rPr>
      </w:pPr>
      <w:r w:rsidRPr="00AA791D">
        <w:rPr>
          <w:rFonts w:ascii="Calibri" w:hAnsi="Calibri" w:cs="Tahoma"/>
          <w:b/>
          <w:sz w:val="32"/>
        </w:rPr>
        <w:t xml:space="preserve">KEPUTUSAN PELAJAR DARIPADA FORMAT </w:t>
      </w:r>
    </w:p>
    <w:p w:rsidR="00AA791D" w:rsidRDefault="00AA791D" w:rsidP="00AA791D">
      <w:pPr>
        <w:jc w:val="center"/>
        <w:rPr>
          <w:rFonts w:ascii="Calibri" w:hAnsi="Calibri" w:cs="Tahoma"/>
          <w:b/>
          <w:sz w:val="32"/>
        </w:rPr>
      </w:pPr>
      <w:r w:rsidRPr="00AA791D">
        <w:rPr>
          <w:rFonts w:ascii="Calibri" w:hAnsi="Calibri" w:cs="Tahoma"/>
          <w:b/>
          <w:sz w:val="32"/>
        </w:rPr>
        <w:t>SISTEM PENILAIAN BERTERUSAN</w:t>
      </w:r>
      <w:r>
        <w:rPr>
          <w:rFonts w:ascii="Calibri" w:hAnsi="Calibri" w:cs="Tahoma"/>
          <w:b/>
          <w:sz w:val="32"/>
        </w:rPr>
        <w:t xml:space="preserve"> </w:t>
      </w:r>
      <w:r w:rsidRPr="00AA791D">
        <w:rPr>
          <w:rFonts w:ascii="Calibri" w:hAnsi="Calibri" w:cs="Tahoma"/>
          <w:b/>
          <w:sz w:val="32"/>
        </w:rPr>
        <w:t>(SPB) KEPADA FORMAT CGPA</w:t>
      </w: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AA791D">
      <w:pPr>
        <w:jc w:val="center"/>
        <w:rPr>
          <w:rFonts w:ascii="Calibri" w:hAnsi="Calibri" w:cs="Tahoma"/>
          <w:b/>
          <w:sz w:val="32"/>
        </w:rPr>
      </w:pPr>
    </w:p>
    <w:p w:rsidR="00AA791D" w:rsidRDefault="00AA791D" w:rsidP="004021F2">
      <w:pPr>
        <w:spacing w:after="0"/>
        <w:jc w:val="center"/>
        <w:rPr>
          <w:rFonts w:ascii="Calibri" w:hAnsi="Calibri" w:cs="Tahoma"/>
          <w:b/>
          <w:sz w:val="32"/>
        </w:rPr>
      </w:pPr>
    </w:p>
    <w:p w:rsidR="00AA791D" w:rsidRDefault="00AA791D" w:rsidP="004021F2">
      <w:pPr>
        <w:spacing w:after="0"/>
        <w:jc w:val="center"/>
        <w:rPr>
          <w:rFonts w:ascii="Calibri" w:hAnsi="Calibri" w:cs="Tahoma"/>
          <w:b/>
          <w:sz w:val="32"/>
        </w:rPr>
      </w:pPr>
      <w:r>
        <w:rPr>
          <w:rFonts w:ascii="Calibri" w:hAnsi="Calibri" w:cs="Tahoma"/>
          <w:b/>
          <w:sz w:val="32"/>
        </w:rPr>
        <w:t>BAHAGIAN KAWALAN TEKNIKAL</w:t>
      </w:r>
    </w:p>
    <w:p w:rsidR="00AA791D" w:rsidRDefault="00AA791D" w:rsidP="004021F2">
      <w:pPr>
        <w:spacing w:after="0"/>
        <w:jc w:val="center"/>
        <w:rPr>
          <w:rFonts w:ascii="Calibri" w:hAnsi="Calibri" w:cs="Tahoma"/>
          <w:b/>
          <w:sz w:val="32"/>
        </w:rPr>
      </w:pPr>
      <w:r>
        <w:rPr>
          <w:rFonts w:ascii="Calibri" w:hAnsi="Calibri" w:cs="Tahoma"/>
          <w:b/>
          <w:sz w:val="32"/>
        </w:rPr>
        <w:t>JABATAN TENAGA MANUSIA</w:t>
      </w:r>
    </w:p>
    <w:p w:rsidR="00AA791D" w:rsidRDefault="00AA791D" w:rsidP="004021F2">
      <w:pPr>
        <w:spacing w:after="0"/>
        <w:jc w:val="center"/>
        <w:rPr>
          <w:rFonts w:ascii="Calibri" w:hAnsi="Calibri" w:cs="Tahoma"/>
          <w:b/>
          <w:sz w:val="32"/>
        </w:rPr>
      </w:pPr>
      <w:r>
        <w:rPr>
          <w:rFonts w:ascii="Calibri" w:hAnsi="Calibri" w:cs="Tahoma"/>
          <w:b/>
          <w:sz w:val="32"/>
        </w:rPr>
        <w:t>SEPTEMBER 2011</w:t>
      </w:r>
    </w:p>
    <w:p w:rsidR="004021F2" w:rsidRDefault="004021F2" w:rsidP="004021F2">
      <w:pPr>
        <w:spacing w:after="0"/>
        <w:jc w:val="center"/>
        <w:rPr>
          <w:rFonts w:ascii="Calibri" w:hAnsi="Calibri" w:cs="Tahoma"/>
          <w:b/>
          <w:sz w:val="32"/>
        </w:rPr>
      </w:pPr>
    </w:p>
    <w:p w:rsidR="002A7564" w:rsidRDefault="002A7564" w:rsidP="004021F2">
      <w:pPr>
        <w:spacing w:after="0"/>
        <w:rPr>
          <w:rFonts w:ascii="Calibri" w:hAnsi="Calibri" w:cs="Tahoma"/>
          <w:b/>
          <w:sz w:val="28"/>
          <w:szCs w:val="28"/>
        </w:rPr>
      </w:pPr>
    </w:p>
    <w:p w:rsidR="00AA791D" w:rsidRDefault="00FD3FB3" w:rsidP="004021F2">
      <w:pPr>
        <w:spacing w:after="0"/>
        <w:rPr>
          <w:rFonts w:ascii="Calibri" w:hAnsi="Calibri" w:cs="Tahoma"/>
          <w:b/>
          <w:sz w:val="28"/>
          <w:szCs w:val="28"/>
        </w:rPr>
      </w:pPr>
      <w:r w:rsidRPr="002322E5">
        <w:rPr>
          <w:rFonts w:ascii="Calibri" w:hAnsi="Calibri" w:cs="Tahoma"/>
          <w:b/>
          <w:sz w:val="28"/>
          <w:szCs w:val="28"/>
        </w:rPr>
        <w:lastRenderedPageBreak/>
        <w:t xml:space="preserve">KANDUNGAN </w:t>
      </w:r>
    </w:p>
    <w:p w:rsidR="002A7564" w:rsidRPr="002322E5" w:rsidRDefault="002A7564" w:rsidP="004021F2">
      <w:pPr>
        <w:spacing w:after="0"/>
        <w:rPr>
          <w:rFonts w:ascii="Calibri" w:hAnsi="Calibri" w:cs="Tahoma"/>
          <w:b/>
          <w:sz w:val="28"/>
          <w:szCs w:val="28"/>
        </w:rPr>
      </w:pPr>
    </w:p>
    <w:p w:rsidR="00AA791D" w:rsidRDefault="00AA791D" w:rsidP="00AA791D">
      <w:pPr>
        <w:pStyle w:val="ListParagraph"/>
        <w:numPr>
          <w:ilvl w:val="0"/>
          <w:numId w:val="2"/>
        </w:numPr>
        <w:rPr>
          <w:rFonts w:ascii="Calibri" w:hAnsi="Calibri" w:cs="Tahoma"/>
          <w:sz w:val="28"/>
          <w:szCs w:val="28"/>
        </w:rPr>
      </w:pPr>
      <w:r w:rsidRPr="00AA791D">
        <w:rPr>
          <w:rFonts w:ascii="Calibri" w:hAnsi="Calibri" w:cs="Tahoma"/>
          <w:sz w:val="28"/>
          <w:szCs w:val="28"/>
        </w:rPr>
        <w:t>Pendahuluan</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3</w:t>
      </w:r>
    </w:p>
    <w:p w:rsidR="00AA791D" w:rsidRPr="00AA791D" w:rsidRDefault="00AA791D" w:rsidP="00AA791D">
      <w:pPr>
        <w:pStyle w:val="ListParagraph"/>
        <w:ind w:left="360"/>
        <w:rPr>
          <w:rFonts w:ascii="Calibri" w:hAnsi="Calibri" w:cs="Tahoma"/>
          <w:sz w:val="28"/>
          <w:szCs w:val="28"/>
        </w:rPr>
      </w:pPr>
    </w:p>
    <w:p w:rsidR="00AA791D" w:rsidRDefault="00AA791D" w:rsidP="00AA791D">
      <w:pPr>
        <w:pStyle w:val="ListParagraph"/>
        <w:numPr>
          <w:ilvl w:val="0"/>
          <w:numId w:val="2"/>
        </w:numPr>
        <w:rPr>
          <w:rFonts w:ascii="Calibri" w:hAnsi="Calibri" w:cs="Tahoma"/>
          <w:sz w:val="28"/>
          <w:szCs w:val="28"/>
        </w:rPr>
      </w:pPr>
      <w:r w:rsidRPr="00AA791D">
        <w:rPr>
          <w:rFonts w:ascii="Calibri" w:hAnsi="Calibri" w:cs="Tahoma"/>
          <w:sz w:val="28"/>
          <w:szCs w:val="28"/>
        </w:rPr>
        <w:t>Mula Berkuatkuasa</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3</w:t>
      </w:r>
    </w:p>
    <w:p w:rsidR="00AA791D" w:rsidRPr="00AA791D" w:rsidRDefault="00AA791D" w:rsidP="00AA791D">
      <w:pPr>
        <w:pStyle w:val="ListParagraph"/>
        <w:rPr>
          <w:rFonts w:ascii="Calibri" w:hAnsi="Calibri" w:cs="Tahoma"/>
          <w:sz w:val="28"/>
          <w:szCs w:val="28"/>
        </w:rPr>
      </w:pPr>
    </w:p>
    <w:p w:rsidR="00AA791D" w:rsidRDefault="00AA791D" w:rsidP="00AA791D">
      <w:pPr>
        <w:pStyle w:val="ListParagraph"/>
        <w:numPr>
          <w:ilvl w:val="0"/>
          <w:numId w:val="2"/>
        </w:numPr>
        <w:rPr>
          <w:rFonts w:ascii="Calibri" w:hAnsi="Calibri" w:cs="Tahoma"/>
          <w:sz w:val="28"/>
          <w:szCs w:val="28"/>
        </w:rPr>
      </w:pPr>
      <w:r w:rsidRPr="00AA791D">
        <w:rPr>
          <w:rFonts w:ascii="Calibri" w:hAnsi="Calibri" w:cs="Tahoma"/>
          <w:sz w:val="28"/>
          <w:szCs w:val="28"/>
        </w:rPr>
        <w:t>Tafsiran</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3</w:t>
      </w:r>
    </w:p>
    <w:p w:rsidR="00AA791D" w:rsidRPr="00AA791D" w:rsidRDefault="00AA791D" w:rsidP="00AA791D">
      <w:pPr>
        <w:pStyle w:val="ListParagraph"/>
        <w:rPr>
          <w:rFonts w:ascii="Calibri" w:hAnsi="Calibri" w:cs="Tahoma"/>
          <w:sz w:val="28"/>
          <w:szCs w:val="28"/>
        </w:rPr>
      </w:pPr>
    </w:p>
    <w:p w:rsidR="00AA791D" w:rsidRDefault="00AA791D" w:rsidP="00AA791D">
      <w:pPr>
        <w:pStyle w:val="ListParagraph"/>
        <w:numPr>
          <w:ilvl w:val="0"/>
          <w:numId w:val="2"/>
        </w:numPr>
        <w:rPr>
          <w:rFonts w:ascii="Calibri" w:hAnsi="Calibri" w:cs="Tahoma"/>
          <w:sz w:val="28"/>
          <w:szCs w:val="28"/>
        </w:rPr>
      </w:pPr>
      <w:r w:rsidRPr="00AA791D">
        <w:rPr>
          <w:rFonts w:ascii="Calibri" w:hAnsi="Calibri" w:cs="Tahoma"/>
          <w:sz w:val="28"/>
          <w:szCs w:val="28"/>
        </w:rPr>
        <w:t>Panduan Penukaran Keputusan Pelajar</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4</w:t>
      </w:r>
    </w:p>
    <w:p w:rsidR="00AA791D" w:rsidRPr="00AA791D" w:rsidRDefault="00AA791D" w:rsidP="00AA791D">
      <w:pPr>
        <w:pStyle w:val="ListParagraph"/>
        <w:ind w:left="360"/>
        <w:rPr>
          <w:rFonts w:ascii="Calibri" w:hAnsi="Calibri" w:cs="Tahoma"/>
          <w:sz w:val="28"/>
          <w:szCs w:val="28"/>
        </w:rPr>
      </w:pPr>
    </w:p>
    <w:p w:rsidR="00AA791D" w:rsidRPr="00AA791D" w:rsidRDefault="00AA791D" w:rsidP="00AA791D">
      <w:pPr>
        <w:pStyle w:val="ListParagraph"/>
        <w:numPr>
          <w:ilvl w:val="1"/>
          <w:numId w:val="3"/>
        </w:numPr>
        <w:rPr>
          <w:rFonts w:ascii="Calibri" w:hAnsi="Calibri" w:cs="Tahoma"/>
          <w:sz w:val="28"/>
          <w:szCs w:val="28"/>
        </w:rPr>
      </w:pPr>
      <w:r w:rsidRPr="00AA791D">
        <w:rPr>
          <w:rFonts w:ascii="Calibri" w:hAnsi="Calibri" w:cs="Tahoma"/>
          <w:sz w:val="28"/>
          <w:szCs w:val="28"/>
        </w:rPr>
        <w:t>Sistem Gred</w:t>
      </w:r>
    </w:p>
    <w:p w:rsidR="00AA791D" w:rsidRPr="00AA791D" w:rsidRDefault="00AA791D" w:rsidP="00AA791D">
      <w:pPr>
        <w:pStyle w:val="ListParagraph"/>
        <w:numPr>
          <w:ilvl w:val="2"/>
          <w:numId w:val="3"/>
        </w:numPr>
        <w:rPr>
          <w:rFonts w:ascii="Calibri" w:hAnsi="Calibri" w:cs="Tahoma"/>
          <w:sz w:val="28"/>
          <w:szCs w:val="28"/>
        </w:rPr>
      </w:pPr>
      <w:r w:rsidRPr="00AA791D">
        <w:rPr>
          <w:rFonts w:ascii="Calibri" w:hAnsi="Calibri" w:cs="Tahoma"/>
          <w:sz w:val="28"/>
          <w:szCs w:val="28"/>
        </w:rPr>
        <w:t>Sistem Gred Modul Teras</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4</w:t>
      </w:r>
    </w:p>
    <w:p w:rsidR="00AA791D" w:rsidRDefault="00AA791D" w:rsidP="00AA791D">
      <w:pPr>
        <w:pStyle w:val="ListParagraph"/>
        <w:numPr>
          <w:ilvl w:val="2"/>
          <w:numId w:val="3"/>
        </w:numPr>
        <w:rPr>
          <w:rFonts w:ascii="Calibri" w:hAnsi="Calibri" w:cs="Tahoma"/>
          <w:sz w:val="28"/>
          <w:szCs w:val="28"/>
        </w:rPr>
      </w:pPr>
      <w:r w:rsidRPr="00AA791D">
        <w:rPr>
          <w:rFonts w:ascii="Calibri" w:hAnsi="Calibri" w:cs="Tahoma"/>
          <w:sz w:val="28"/>
          <w:szCs w:val="28"/>
        </w:rPr>
        <w:t>Sistem Gred Subjek Umum</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E5142B">
        <w:rPr>
          <w:rFonts w:ascii="Calibri" w:hAnsi="Calibri" w:cs="Tahoma"/>
          <w:sz w:val="28"/>
          <w:szCs w:val="28"/>
        </w:rPr>
        <w:t>4</w:t>
      </w:r>
    </w:p>
    <w:p w:rsidR="00AA791D" w:rsidRPr="00AA791D" w:rsidRDefault="00AA791D" w:rsidP="00AA791D">
      <w:pPr>
        <w:pStyle w:val="ListParagraph"/>
        <w:ind w:left="2520"/>
        <w:rPr>
          <w:rFonts w:ascii="Calibri" w:hAnsi="Calibri" w:cs="Tahoma"/>
          <w:sz w:val="28"/>
          <w:szCs w:val="28"/>
        </w:rPr>
      </w:pPr>
    </w:p>
    <w:p w:rsidR="00AA791D" w:rsidRPr="00AA791D" w:rsidRDefault="00AA791D" w:rsidP="00AA791D">
      <w:pPr>
        <w:pStyle w:val="ListParagraph"/>
        <w:numPr>
          <w:ilvl w:val="1"/>
          <w:numId w:val="3"/>
        </w:numPr>
        <w:rPr>
          <w:rFonts w:ascii="Calibri" w:hAnsi="Calibri" w:cs="Tahoma"/>
          <w:sz w:val="28"/>
          <w:szCs w:val="28"/>
        </w:rPr>
      </w:pPr>
      <w:r w:rsidRPr="00AA791D">
        <w:rPr>
          <w:rFonts w:ascii="Calibri" w:hAnsi="Calibri" w:cs="Tahoma"/>
          <w:sz w:val="28"/>
          <w:szCs w:val="28"/>
        </w:rPr>
        <w:t>Kaedah Pemberian Gred</w:t>
      </w:r>
    </w:p>
    <w:p w:rsidR="00AA791D" w:rsidRPr="00AA791D" w:rsidRDefault="00AA791D" w:rsidP="00AA791D">
      <w:pPr>
        <w:pStyle w:val="ListParagraph"/>
        <w:numPr>
          <w:ilvl w:val="2"/>
          <w:numId w:val="3"/>
        </w:numPr>
        <w:rPr>
          <w:rFonts w:ascii="Calibri" w:hAnsi="Calibri" w:cs="Tahoma"/>
          <w:sz w:val="28"/>
          <w:szCs w:val="28"/>
        </w:rPr>
      </w:pPr>
      <w:r w:rsidRPr="00AA791D">
        <w:rPr>
          <w:rFonts w:ascii="Calibri" w:hAnsi="Calibri" w:cs="Tahoma"/>
          <w:sz w:val="28"/>
          <w:szCs w:val="28"/>
        </w:rPr>
        <w:t xml:space="preserve">Pelajar yang mempunya portfolio </w:t>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t>4</w:t>
      </w:r>
    </w:p>
    <w:p w:rsidR="00AA791D" w:rsidRPr="00AA791D" w:rsidRDefault="00AA791D" w:rsidP="00AA791D">
      <w:pPr>
        <w:pStyle w:val="ListParagraph"/>
        <w:numPr>
          <w:ilvl w:val="2"/>
          <w:numId w:val="3"/>
        </w:numPr>
        <w:rPr>
          <w:rFonts w:ascii="Calibri" w:hAnsi="Calibri" w:cs="Tahoma"/>
          <w:sz w:val="28"/>
          <w:szCs w:val="28"/>
        </w:rPr>
      </w:pPr>
      <w:r w:rsidRPr="00AA791D">
        <w:rPr>
          <w:rFonts w:ascii="Calibri" w:hAnsi="Calibri" w:cs="Tahoma"/>
          <w:sz w:val="28"/>
          <w:szCs w:val="28"/>
        </w:rPr>
        <w:t>Pelajar yang tidak mempunyai portfolio</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E5142B">
        <w:rPr>
          <w:rFonts w:ascii="Calibri" w:hAnsi="Calibri" w:cs="Tahoma"/>
          <w:sz w:val="28"/>
          <w:szCs w:val="28"/>
        </w:rPr>
        <w:t>5</w:t>
      </w:r>
    </w:p>
    <w:p w:rsidR="00AA791D" w:rsidRDefault="00AA791D" w:rsidP="00AA791D">
      <w:pPr>
        <w:pStyle w:val="ListParagraph"/>
        <w:numPr>
          <w:ilvl w:val="2"/>
          <w:numId w:val="3"/>
        </w:numPr>
        <w:rPr>
          <w:rFonts w:ascii="Calibri" w:hAnsi="Calibri" w:cs="Tahoma"/>
          <w:sz w:val="28"/>
          <w:szCs w:val="28"/>
        </w:rPr>
      </w:pPr>
      <w:r w:rsidRPr="00AA791D">
        <w:rPr>
          <w:rFonts w:ascii="Calibri" w:hAnsi="Calibri" w:cs="Tahoma"/>
          <w:sz w:val="28"/>
          <w:szCs w:val="28"/>
        </w:rPr>
        <w:t>Pelajar yang mempunyai transkrip</w:t>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r>
      <w:r w:rsidR="002322E5">
        <w:rPr>
          <w:rFonts w:ascii="Calibri" w:hAnsi="Calibri" w:cs="Tahoma"/>
          <w:sz w:val="28"/>
          <w:szCs w:val="28"/>
        </w:rPr>
        <w:tab/>
        <w:t>6</w:t>
      </w:r>
    </w:p>
    <w:p w:rsidR="00AA791D" w:rsidRPr="00AA791D" w:rsidRDefault="00AA791D" w:rsidP="00AA791D">
      <w:pPr>
        <w:pStyle w:val="ListParagraph"/>
        <w:ind w:left="2520"/>
        <w:rPr>
          <w:rFonts w:ascii="Calibri" w:hAnsi="Calibri" w:cs="Tahoma"/>
          <w:sz w:val="28"/>
          <w:szCs w:val="28"/>
        </w:rPr>
      </w:pPr>
    </w:p>
    <w:p w:rsidR="00AA791D" w:rsidRDefault="00AA791D" w:rsidP="00AA791D">
      <w:pPr>
        <w:pStyle w:val="ListParagraph"/>
        <w:numPr>
          <w:ilvl w:val="1"/>
          <w:numId w:val="3"/>
        </w:numPr>
        <w:rPr>
          <w:rFonts w:ascii="Calibri" w:hAnsi="Calibri" w:cs="Tahoma"/>
          <w:sz w:val="28"/>
          <w:szCs w:val="28"/>
        </w:rPr>
      </w:pPr>
      <w:r w:rsidRPr="00AA791D">
        <w:rPr>
          <w:rFonts w:ascii="Calibri" w:hAnsi="Calibri" w:cs="Tahoma"/>
          <w:sz w:val="28"/>
          <w:szCs w:val="28"/>
        </w:rPr>
        <w:t>Format Transkrip</w:t>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t>6</w:t>
      </w:r>
    </w:p>
    <w:p w:rsidR="00AA791D" w:rsidRPr="00AA791D" w:rsidRDefault="00AA791D" w:rsidP="00AA791D">
      <w:pPr>
        <w:pStyle w:val="ListParagraph"/>
        <w:ind w:left="1440"/>
        <w:rPr>
          <w:rFonts w:ascii="Calibri" w:hAnsi="Calibri" w:cs="Tahoma"/>
          <w:sz w:val="28"/>
          <w:szCs w:val="28"/>
        </w:rPr>
      </w:pPr>
    </w:p>
    <w:p w:rsidR="00AA791D" w:rsidRDefault="00AA791D" w:rsidP="00AA791D">
      <w:pPr>
        <w:pStyle w:val="ListParagraph"/>
        <w:numPr>
          <w:ilvl w:val="1"/>
          <w:numId w:val="3"/>
        </w:numPr>
        <w:rPr>
          <w:rFonts w:ascii="Calibri" w:hAnsi="Calibri" w:cs="Tahoma"/>
          <w:sz w:val="28"/>
          <w:szCs w:val="28"/>
        </w:rPr>
      </w:pPr>
      <w:r w:rsidRPr="00AA791D">
        <w:rPr>
          <w:rFonts w:ascii="Calibri" w:hAnsi="Calibri" w:cs="Tahoma"/>
          <w:sz w:val="28"/>
          <w:szCs w:val="28"/>
        </w:rPr>
        <w:t>Pengesahan</w:t>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t>6</w:t>
      </w:r>
    </w:p>
    <w:p w:rsidR="00AA791D" w:rsidRPr="00AA791D" w:rsidRDefault="00AA791D" w:rsidP="00AA791D">
      <w:pPr>
        <w:pStyle w:val="ListParagraph"/>
        <w:ind w:left="1440"/>
        <w:rPr>
          <w:rFonts w:ascii="Calibri" w:hAnsi="Calibri" w:cs="Tahoma"/>
          <w:sz w:val="28"/>
          <w:szCs w:val="28"/>
        </w:rPr>
      </w:pPr>
    </w:p>
    <w:p w:rsidR="00AA791D" w:rsidRPr="00AA791D" w:rsidRDefault="00AA791D" w:rsidP="00AA791D">
      <w:pPr>
        <w:pStyle w:val="ListParagraph"/>
        <w:numPr>
          <w:ilvl w:val="0"/>
          <w:numId w:val="3"/>
        </w:numPr>
        <w:rPr>
          <w:rFonts w:ascii="Calibri" w:hAnsi="Calibri" w:cs="Tahoma"/>
          <w:sz w:val="28"/>
          <w:szCs w:val="28"/>
        </w:rPr>
      </w:pPr>
      <w:r w:rsidRPr="00AA791D">
        <w:rPr>
          <w:rFonts w:ascii="Calibri" w:hAnsi="Calibri" w:cs="Tahoma"/>
          <w:sz w:val="28"/>
          <w:szCs w:val="28"/>
        </w:rPr>
        <w:t>Prosedur Permohonan</w:t>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r>
      <w:r w:rsidR="00E5142B">
        <w:rPr>
          <w:rFonts w:ascii="Calibri" w:hAnsi="Calibri" w:cs="Tahoma"/>
          <w:sz w:val="28"/>
          <w:szCs w:val="28"/>
        </w:rPr>
        <w:tab/>
        <w:t>6</w:t>
      </w:r>
      <w:r w:rsidR="002322E5">
        <w:rPr>
          <w:rFonts w:ascii="Calibri" w:hAnsi="Calibri" w:cs="Tahoma"/>
          <w:sz w:val="28"/>
          <w:szCs w:val="28"/>
        </w:rPr>
        <w:tab/>
      </w:r>
    </w:p>
    <w:p w:rsidR="00AA791D" w:rsidRPr="00AA791D" w:rsidRDefault="00AA791D" w:rsidP="00AA791D">
      <w:pPr>
        <w:rPr>
          <w:rFonts w:ascii="Calibri" w:hAnsi="Calibri" w:cs="Tahoma"/>
          <w:b/>
          <w:sz w:val="36"/>
        </w:rPr>
      </w:pPr>
    </w:p>
    <w:p w:rsidR="00AA791D" w:rsidRPr="00AA791D" w:rsidRDefault="00AA791D" w:rsidP="00AA791D">
      <w:pPr>
        <w:pStyle w:val="ListParagraph"/>
        <w:ind w:left="1080"/>
        <w:rPr>
          <w:rFonts w:ascii="Calibri" w:hAnsi="Calibri" w:cs="Tahoma"/>
          <w:b/>
          <w:sz w:val="36"/>
        </w:rPr>
      </w:pPr>
    </w:p>
    <w:p w:rsidR="00AA791D" w:rsidRPr="00AA791D" w:rsidRDefault="00AA791D" w:rsidP="00AA791D">
      <w:pPr>
        <w:jc w:val="center"/>
        <w:rPr>
          <w:rFonts w:ascii="Calibri" w:hAnsi="Calibri" w:cs="Tahoma"/>
          <w:b/>
          <w:sz w:val="32"/>
        </w:rPr>
      </w:pPr>
    </w:p>
    <w:p w:rsidR="00AA791D" w:rsidRDefault="00AA791D">
      <w:pPr>
        <w:rPr>
          <w:sz w:val="28"/>
        </w:rPr>
      </w:pPr>
    </w:p>
    <w:p w:rsidR="00AA791D" w:rsidRDefault="00AA791D">
      <w:pPr>
        <w:rPr>
          <w:sz w:val="28"/>
        </w:rPr>
      </w:pPr>
    </w:p>
    <w:p w:rsidR="00AA791D" w:rsidRPr="00E5142B" w:rsidRDefault="00AA791D" w:rsidP="00AA791D">
      <w:pPr>
        <w:pStyle w:val="ListParagraph"/>
        <w:numPr>
          <w:ilvl w:val="0"/>
          <w:numId w:val="4"/>
        </w:numPr>
        <w:rPr>
          <w:rFonts w:ascii="Calibri" w:hAnsi="Calibri"/>
          <w:b/>
          <w:sz w:val="24"/>
          <w:szCs w:val="24"/>
        </w:rPr>
      </w:pPr>
      <w:r w:rsidRPr="00E5142B">
        <w:rPr>
          <w:rFonts w:ascii="Calibri" w:hAnsi="Calibri"/>
          <w:b/>
          <w:sz w:val="24"/>
          <w:szCs w:val="24"/>
        </w:rPr>
        <w:lastRenderedPageBreak/>
        <w:t>PENDAHULUAN</w:t>
      </w:r>
    </w:p>
    <w:p w:rsidR="00AA791D" w:rsidRPr="00E5142B" w:rsidRDefault="00AA791D" w:rsidP="00AA791D">
      <w:pPr>
        <w:pStyle w:val="ListParagraph"/>
        <w:rPr>
          <w:rFonts w:ascii="Calibri" w:hAnsi="Calibri"/>
          <w:sz w:val="24"/>
          <w:szCs w:val="24"/>
        </w:rPr>
      </w:pPr>
    </w:p>
    <w:p w:rsidR="00AA791D" w:rsidRPr="00E5142B" w:rsidRDefault="00321708" w:rsidP="00321708">
      <w:pPr>
        <w:pStyle w:val="ListParagraph"/>
        <w:numPr>
          <w:ilvl w:val="1"/>
          <w:numId w:val="4"/>
        </w:numPr>
        <w:jc w:val="both"/>
        <w:rPr>
          <w:rFonts w:ascii="Calibri" w:hAnsi="Calibri"/>
          <w:sz w:val="24"/>
          <w:szCs w:val="24"/>
        </w:rPr>
      </w:pPr>
      <w:r w:rsidRPr="00E5142B">
        <w:rPr>
          <w:rFonts w:ascii="Calibri" w:hAnsi="Calibri"/>
          <w:sz w:val="24"/>
          <w:szCs w:val="24"/>
        </w:rPr>
        <w:t>Panduan ini disediakan untuk menerangkan kaedah penukaran keputusan pelajar daripada format Sistem Penilaian Berterusan kepada format CGPA.</w:t>
      </w:r>
    </w:p>
    <w:p w:rsidR="00FF3416" w:rsidRPr="00E5142B" w:rsidRDefault="00FF3416" w:rsidP="00FF3416">
      <w:pPr>
        <w:pStyle w:val="ListParagraph"/>
        <w:ind w:left="1440"/>
        <w:jc w:val="both"/>
        <w:rPr>
          <w:rFonts w:ascii="Calibri" w:hAnsi="Calibri"/>
          <w:sz w:val="24"/>
          <w:szCs w:val="24"/>
        </w:rPr>
      </w:pPr>
    </w:p>
    <w:p w:rsidR="00FF3416" w:rsidRDefault="00FF3416" w:rsidP="00321708">
      <w:pPr>
        <w:pStyle w:val="ListParagraph"/>
        <w:numPr>
          <w:ilvl w:val="1"/>
          <w:numId w:val="4"/>
        </w:numPr>
        <w:jc w:val="both"/>
        <w:rPr>
          <w:rFonts w:ascii="Calibri" w:hAnsi="Calibri"/>
          <w:sz w:val="24"/>
          <w:szCs w:val="24"/>
        </w:rPr>
      </w:pPr>
      <w:r w:rsidRPr="00E5142B">
        <w:rPr>
          <w:rFonts w:ascii="Calibri" w:hAnsi="Calibri"/>
          <w:sz w:val="24"/>
          <w:szCs w:val="24"/>
        </w:rPr>
        <w:t>Penukaran keputusan pelajar daripada format Sistem Penilaian Berterusan kepada fomat CGPA adalah terhad kepada pelajar yang mendapat Sijil Juruteknik Perindustrian</w:t>
      </w:r>
      <w:r w:rsidR="00F75786" w:rsidRPr="00E5142B">
        <w:rPr>
          <w:rFonts w:ascii="Calibri" w:hAnsi="Calibri"/>
          <w:sz w:val="24"/>
          <w:szCs w:val="24"/>
        </w:rPr>
        <w:t xml:space="preserve">, </w:t>
      </w:r>
      <w:r w:rsidRPr="00E5142B">
        <w:rPr>
          <w:rFonts w:ascii="Calibri" w:hAnsi="Calibri"/>
          <w:sz w:val="24"/>
          <w:szCs w:val="24"/>
        </w:rPr>
        <w:t xml:space="preserve">Diploma Teknologi Kejuruteraan </w:t>
      </w:r>
      <w:r w:rsidR="00F75786" w:rsidRPr="00E5142B">
        <w:rPr>
          <w:rFonts w:ascii="Calibri" w:hAnsi="Calibri"/>
          <w:sz w:val="24"/>
          <w:szCs w:val="24"/>
        </w:rPr>
        <w:t xml:space="preserve">dan Diploma Pengajar Vokasional </w:t>
      </w:r>
      <w:r w:rsidRPr="00E5142B">
        <w:rPr>
          <w:rFonts w:ascii="Calibri" w:hAnsi="Calibri"/>
          <w:sz w:val="24"/>
          <w:szCs w:val="24"/>
        </w:rPr>
        <w:t>sahaja.</w:t>
      </w:r>
    </w:p>
    <w:p w:rsidR="004021F2" w:rsidRPr="004021F2" w:rsidRDefault="004021F2" w:rsidP="004021F2">
      <w:pPr>
        <w:pStyle w:val="ListParagraph"/>
        <w:rPr>
          <w:rFonts w:ascii="Calibri" w:hAnsi="Calibri"/>
          <w:sz w:val="24"/>
          <w:szCs w:val="24"/>
        </w:rPr>
      </w:pPr>
    </w:p>
    <w:p w:rsidR="004021F2" w:rsidRPr="00E5142B" w:rsidRDefault="004021F2" w:rsidP="00321708">
      <w:pPr>
        <w:pStyle w:val="ListParagraph"/>
        <w:numPr>
          <w:ilvl w:val="1"/>
          <w:numId w:val="4"/>
        </w:numPr>
        <w:jc w:val="both"/>
        <w:rPr>
          <w:rFonts w:ascii="Calibri" w:hAnsi="Calibri"/>
          <w:sz w:val="24"/>
          <w:szCs w:val="24"/>
        </w:rPr>
      </w:pPr>
      <w:r>
        <w:rPr>
          <w:rFonts w:ascii="Calibri" w:hAnsi="Calibri"/>
          <w:sz w:val="24"/>
          <w:szCs w:val="24"/>
        </w:rPr>
        <w:t>Kumpulan pelajar yang terlibat bagi penukaran keputusan ini ialah bagi kemasukan pelajar tahun 2004 dan sebelumnya dimana semua pelajar tersebut dinilai menggunakan Sistem Penilaian Berterusan.</w:t>
      </w:r>
    </w:p>
    <w:p w:rsidR="00321708" w:rsidRPr="00E5142B" w:rsidRDefault="00321708" w:rsidP="00321708">
      <w:pPr>
        <w:pStyle w:val="ListParagraph"/>
        <w:rPr>
          <w:rFonts w:ascii="Calibri" w:hAnsi="Calibri"/>
          <w:sz w:val="24"/>
          <w:szCs w:val="24"/>
        </w:rPr>
      </w:pPr>
    </w:p>
    <w:p w:rsidR="00AA791D" w:rsidRPr="00E5142B" w:rsidRDefault="00AA791D" w:rsidP="00AA791D">
      <w:pPr>
        <w:pStyle w:val="ListParagraph"/>
        <w:numPr>
          <w:ilvl w:val="0"/>
          <w:numId w:val="4"/>
        </w:numPr>
        <w:rPr>
          <w:rFonts w:ascii="Calibri" w:hAnsi="Calibri"/>
          <w:b/>
          <w:sz w:val="24"/>
          <w:szCs w:val="24"/>
        </w:rPr>
      </w:pPr>
      <w:r w:rsidRPr="00E5142B">
        <w:rPr>
          <w:rFonts w:ascii="Calibri" w:hAnsi="Calibri"/>
          <w:b/>
          <w:sz w:val="24"/>
          <w:szCs w:val="24"/>
        </w:rPr>
        <w:t>TARIKH KUATKUASA</w:t>
      </w:r>
    </w:p>
    <w:p w:rsidR="00321708" w:rsidRPr="00E5142B" w:rsidRDefault="00321708" w:rsidP="00321708">
      <w:pPr>
        <w:pStyle w:val="ListParagraph"/>
        <w:numPr>
          <w:ilvl w:val="1"/>
          <w:numId w:val="4"/>
        </w:numPr>
        <w:rPr>
          <w:rFonts w:ascii="Calibri" w:hAnsi="Calibri"/>
          <w:sz w:val="24"/>
          <w:szCs w:val="24"/>
        </w:rPr>
      </w:pPr>
      <w:r w:rsidRPr="00E5142B">
        <w:rPr>
          <w:rFonts w:ascii="Calibri" w:hAnsi="Calibri"/>
          <w:sz w:val="24"/>
          <w:szCs w:val="24"/>
        </w:rPr>
        <w:t>Panduan ini berkuatkuasa pada 19 September 2011.</w:t>
      </w:r>
    </w:p>
    <w:p w:rsidR="00321708" w:rsidRPr="00E5142B" w:rsidRDefault="00321708" w:rsidP="00321708">
      <w:pPr>
        <w:pStyle w:val="ListParagraph"/>
        <w:rPr>
          <w:rFonts w:ascii="Calibri" w:hAnsi="Calibri"/>
          <w:b/>
          <w:sz w:val="24"/>
          <w:szCs w:val="24"/>
        </w:rPr>
      </w:pPr>
    </w:p>
    <w:p w:rsidR="00AA791D" w:rsidRPr="00E5142B" w:rsidRDefault="00AA791D" w:rsidP="00AA791D">
      <w:pPr>
        <w:pStyle w:val="ListParagraph"/>
        <w:numPr>
          <w:ilvl w:val="0"/>
          <w:numId w:val="4"/>
        </w:numPr>
        <w:rPr>
          <w:rFonts w:ascii="Calibri" w:hAnsi="Calibri"/>
          <w:b/>
          <w:sz w:val="24"/>
          <w:szCs w:val="24"/>
        </w:rPr>
      </w:pPr>
      <w:r w:rsidRPr="00E5142B">
        <w:rPr>
          <w:rFonts w:ascii="Calibri" w:hAnsi="Calibri"/>
          <w:b/>
          <w:sz w:val="24"/>
          <w:szCs w:val="24"/>
        </w:rPr>
        <w:t>TAFSIRAN</w:t>
      </w:r>
    </w:p>
    <w:p w:rsidR="00321708" w:rsidRPr="00E5142B" w:rsidRDefault="00321708" w:rsidP="00321708">
      <w:pPr>
        <w:ind w:left="720"/>
        <w:rPr>
          <w:rFonts w:ascii="Calibri" w:hAnsi="Calibri"/>
          <w:sz w:val="24"/>
          <w:szCs w:val="24"/>
        </w:rPr>
      </w:pPr>
      <w:r w:rsidRPr="00E5142B">
        <w:rPr>
          <w:rFonts w:ascii="Calibri" w:hAnsi="Calibri"/>
          <w:sz w:val="24"/>
          <w:szCs w:val="24"/>
        </w:rPr>
        <w:t xml:space="preserve">Dalam panduan ini, tafsiran yang dimaksudkan adalah seperti </w:t>
      </w:r>
      <w:proofErr w:type="gramStart"/>
      <w:r w:rsidRPr="00E5142B">
        <w:rPr>
          <w:rFonts w:ascii="Calibri" w:hAnsi="Calibri"/>
          <w:sz w:val="24"/>
          <w:szCs w:val="24"/>
        </w:rPr>
        <w:t>berikut :</w:t>
      </w:r>
      <w:proofErr w:type="gramEnd"/>
    </w:p>
    <w:p w:rsidR="00321708" w:rsidRPr="00E5142B" w:rsidRDefault="00321708" w:rsidP="00321708">
      <w:pPr>
        <w:pStyle w:val="ListParagraph"/>
        <w:numPr>
          <w:ilvl w:val="0"/>
          <w:numId w:val="6"/>
        </w:numPr>
        <w:jc w:val="both"/>
        <w:rPr>
          <w:rFonts w:ascii="Calibri" w:hAnsi="Calibri"/>
          <w:sz w:val="24"/>
          <w:szCs w:val="24"/>
        </w:rPr>
      </w:pPr>
      <w:r w:rsidRPr="00E5142B">
        <w:rPr>
          <w:rFonts w:ascii="Calibri" w:hAnsi="Calibri"/>
          <w:b/>
          <w:sz w:val="24"/>
          <w:szCs w:val="24"/>
        </w:rPr>
        <w:t>Sijil Juruteknik Perindustrian</w:t>
      </w:r>
      <w:r w:rsidRPr="00E5142B">
        <w:rPr>
          <w:rFonts w:ascii="Calibri" w:hAnsi="Calibri"/>
          <w:sz w:val="24"/>
          <w:szCs w:val="24"/>
        </w:rPr>
        <w:t xml:space="preserve"> ertinya sijil yang dikeluarkan kepada pelajar yang telah memenuhi semua keperluan silibus dan lulus semua penilaian di peringkat Sijil</w:t>
      </w:r>
      <w:r w:rsidR="00766E20" w:rsidRPr="00E5142B">
        <w:rPr>
          <w:rFonts w:ascii="Calibri" w:hAnsi="Calibri"/>
          <w:sz w:val="24"/>
          <w:szCs w:val="24"/>
        </w:rPr>
        <w:t xml:space="preserve"> yang ditetapkan oleh JTM</w:t>
      </w:r>
    </w:p>
    <w:p w:rsidR="00321708" w:rsidRPr="00E5142B" w:rsidRDefault="00321708" w:rsidP="00321708">
      <w:pPr>
        <w:pStyle w:val="ListParagraph"/>
        <w:numPr>
          <w:ilvl w:val="0"/>
          <w:numId w:val="6"/>
        </w:numPr>
        <w:jc w:val="both"/>
        <w:rPr>
          <w:rFonts w:ascii="Calibri" w:hAnsi="Calibri"/>
          <w:sz w:val="24"/>
          <w:szCs w:val="24"/>
        </w:rPr>
      </w:pPr>
      <w:r w:rsidRPr="00E5142B">
        <w:rPr>
          <w:rFonts w:ascii="Calibri" w:hAnsi="Calibri"/>
          <w:b/>
          <w:sz w:val="24"/>
          <w:szCs w:val="24"/>
        </w:rPr>
        <w:t>Diploma Teknologi Kejututeraan</w:t>
      </w:r>
      <w:r w:rsidRPr="00E5142B">
        <w:rPr>
          <w:rFonts w:ascii="Calibri" w:hAnsi="Calibri"/>
          <w:sz w:val="24"/>
          <w:szCs w:val="24"/>
        </w:rPr>
        <w:t xml:space="preserve"> ertinya sijil yang dikeluarkan kepada pelajar yang telah memenuhi semua keperluan silibus dan lulus semua penilaian di peringkat Diploma</w:t>
      </w:r>
      <w:r w:rsidR="00766E20" w:rsidRPr="00E5142B">
        <w:rPr>
          <w:rFonts w:ascii="Calibri" w:hAnsi="Calibri"/>
          <w:sz w:val="24"/>
          <w:szCs w:val="24"/>
        </w:rPr>
        <w:t xml:space="preserve"> yang ditetapkan oleh JTM</w:t>
      </w:r>
    </w:p>
    <w:p w:rsidR="00766E20" w:rsidRPr="00E5142B" w:rsidRDefault="00321708" w:rsidP="00F259FE">
      <w:pPr>
        <w:pStyle w:val="ListParagraph"/>
        <w:numPr>
          <w:ilvl w:val="0"/>
          <w:numId w:val="6"/>
        </w:numPr>
        <w:jc w:val="both"/>
        <w:rPr>
          <w:rFonts w:ascii="Calibri" w:hAnsi="Calibri"/>
          <w:sz w:val="24"/>
          <w:szCs w:val="24"/>
        </w:rPr>
      </w:pPr>
      <w:r w:rsidRPr="00E5142B">
        <w:rPr>
          <w:rFonts w:ascii="Calibri" w:hAnsi="Calibri"/>
          <w:b/>
          <w:sz w:val="24"/>
          <w:szCs w:val="24"/>
        </w:rPr>
        <w:t>PTA</w:t>
      </w:r>
      <w:r w:rsidRPr="00E5142B">
        <w:rPr>
          <w:rFonts w:ascii="Calibri" w:hAnsi="Calibri"/>
          <w:sz w:val="24"/>
          <w:szCs w:val="24"/>
        </w:rPr>
        <w:t xml:space="preserve"> ertinya </w:t>
      </w:r>
      <w:r w:rsidR="00766E20" w:rsidRPr="00E5142B">
        <w:rPr>
          <w:rFonts w:ascii="Calibri" w:hAnsi="Calibri"/>
          <w:sz w:val="24"/>
          <w:szCs w:val="24"/>
        </w:rPr>
        <w:t>sesuatu projek yang perlu dilaksanakan oleh pelajar peringkat Diploma untuk menghasilkan sesuatu projek yang melibatkan penggunaan sebahagian besar pengetahuan dan kemahiran yang dimiliki oleh pelajar</w:t>
      </w:r>
    </w:p>
    <w:p w:rsidR="00321708" w:rsidRPr="00E5142B" w:rsidRDefault="00F259FE" w:rsidP="00F259FE">
      <w:pPr>
        <w:pStyle w:val="ListParagraph"/>
        <w:numPr>
          <w:ilvl w:val="0"/>
          <w:numId w:val="6"/>
        </w:numPr>
        <w:jc w:val="both"/>
        <w:rPr>
          <w:rFonts w:ascii="Calibri" w:hAnsi="Calibri"/>
          <w:sz w:val="24"/>
          <w:szCs w:val="24"/>
        </w:rPr>
      </w:pPr>
      <w:r w:rsidRPr="00E5142B">
        <w:rPr>
          <w:rFonts w:ascii="Calibri" w:hAnsi="Calibri"/>
          <w:b/>
          <w:sz w:val="24"/>
          <w:szCs w:val="24"/>
        </w:rPr>
        <w:t xml:space="preserve">OJT </w:t>
      </w:r>
      <w:r w:rsidRPr="00E5142B">
        <w:rPr>
          <w:rFonts w:ascii="Calibri" w:hAnsi="Calibri"/>
          <w:sz w:val="24"/>
          <w:szCs w:val="24"/>
        </w:rPr>
        <w:t xml:space="preserve">ertinya latihan sambil kerja yang </w:t>
      </w:r>
      <w:r w:rsidR="00766E20" w:rsidRPr="00E5142B">
        <w:rPr>
          <w:rFonts w:ascii="Calibri" w:hAnsi="Calibri"/>
          <w:sz w:val="24"/>
          <w:szCs w:val="24"/>
        </w:rPr>
        <w:t>perlu diikuti pelajar sebagai pendedahan awal kepada alam pekerjaan sebenar yang berkaitan dnegan pengetahuan dan asas kemahiran dalam bidang masing-masing</w:t>
      </w:r>
    </w:p>
    <w:p w:rsidR="00EB16B0" w:rsidRPr="00E5142B" w:rsidRDefault="00EB16B0" w:rsidP="00F259FE">
      <w:pPr>
        <w:pStyle w:val="ListParagraph"/>
        <w:numPr>
          <w:ilvl w:val="0"/>
          <w:numId w:val="6"/>
        </w:numPr>
        <w:jc w:val="both"/>
        <w:rPr>
          <w:rFonts w:ascii="Calibri" w:hAnsi="Calibri"/>
          <w:sz w:val="24"/>
          <w:szCs w:val="24"/>
        </w:rPr>
      </w:pPr>
      <w:r w:rsidRPr="00E5142B">
        <w:rPr>
          <w:rFonts w:ascii="Calibri" w:hAnsi="Calibri"/>
          <w:b/>
          <w:sz w:val="24"/>
          <w:szCs w:val="24"/>
        </w:rPr>
        <w:t>NOSS</w:t>
      </w:r>
      <w:r w:rsidRPr="00E5142B">
        <w:rPr>
          <w:rFonts w:ascii="Calibri" w:hAnsi="Calibri"/>
          <w:sz w:val="24"/>
          <w:szCs w:val="24"/>
        </w:rPr>
        <w:t xml:space="preserve"> ertinya dokumen National Occupational Skills Standard atau Standard Kemahiran Pekerjaan kebangsaan (SKPK) yang menggariskan keterampilan yang diperlukan oleh seseorang pekerja mahir yang bekerja di Malaysia bagi sesuatu bidang dan tahap pekerjaan serta laluan untuk mencapai keterampilan tersebut.</w:t>
      </w:r>
    </w:p>
    <w:p w:rsidR="00F259FE" w:rsidRPr="00E5142B" w:rsidRDefault="00EB16B0" w:rsidP="00F259FE">
      <w:pPr>
        <w:pStyle w:val="ListParagraph"/>
        <w:numPr>
          <w:ilvl w:val="0"/>
          <w:numId w:val="6"/>
        </w:numPr>
        <w:jc w:val="both"/>
        <w:rPr>
          <w:rFonts w:ascii="Calibri" w:hAnsi="Calibri"/>
          <w:sz w:val="24"/>
          <w:szCs w:val="24"/>
        </w:rPr>
      </w:pPr>
      <w:r w:rsidRPr="00E5142B">
        <w:rPr>
          <w:rFonts w:ascii="Calibri" w:hAnsi="Calibri"/>
          <w:b/>
          <w:sz w:val="24"/>
          <w:szCs w:val="24"/>
        </w:rPr>
        <w:t>SPB</w:t>
      </w:r>
      <w:r w:rsidRPr="00E5142B">
        <w:rPr>
          <w:rFonts w:ascii="Calibri" w:hAnsi="Calibri"/>
          <w:sz w:val="24"/>
          <w:szCs w:val="24"/>
        </w:rPr>
        <w:t xml:space="preserve"> ertinya Sistem Penilaian Berterusan</w:t>
      </w:r>
      <w:r w:rsidR="0015006F" w:rsidRPr="00E5142B">
        <w:rPr>
          <w:rFonts w:ascii="Calibri" w:hAnsi="Calibri"/>
          <w:sz w:val="24"/>
          <w:szCs w:val="24"/>
        </w:rPr>
        <w:t xml:space="preserve"> yang merupakan sistem penilaian berasaskan keterampilan</w:t>
      </w:r>
    </w:p>
    <w:p w:rsidR="00766E20" w:rsidRPr="00E5142B" w:rsidRDefault="00766E20" w:rsidP="00F259FE">
      <w:pPr>
        <w:pStyle w:val="ListParagraph"/>
        <w:numPr>
          <w:ilvl w:val="0"/>
          <w:numId w:val="6"/>
        </w:numPr>
        <w:jc w:val="both"/>
        <w:rPr>
          <w:rFonts w:ascii="Calibri" w:hAnsi="Calibri"/>
          <w:sz w:val="24"/>
          <w:szCs w:val="24"/>
        </w:rPr>
      </w:pPr>
      <w:r w:rsidRPr="00E5142B">
        <w:rPr>
          <w:rFonts w:ascii="Calibri" w:hAnsi="Calibri"/>
          <w:b/>
          <w:sz w:val="24"/>
          <w:szCs w:val="24"/>
        </w:rPr>
        <w:lastRenderedPageBreak/>
        <w:t>Gred</w:t>
      </w:r>
      <w:r w:rsidRPr="00E5142B">
        <w:rPr>
          <w:rFonts w:ascii="Calibri" w:hAnsi="Calibri"/>
          <w:sz w:val="24"/>
          <w:szCs w:val="24"/>
        </w:rPr>
        <w:t xml:space="preserve"> ertinya satu tahap pencapaian penilaian dalam bentuk abjad bagi menunjukkan prestasi Pelajar bagi sesuatu modul</w:t>
      </w:r>
    </w:p>
    <w:p w:rsidR="0015006F" w:rsidRPr="00E5142B" w:rsidRDefault="0015006F" w:rsidP="00F259FE">
      <w:pPr>
        <w:pStyle w:val="ListParagraph"/>
        <w:numPr>
          <w:ilvl w:val="0"/>
          <w:numId w:val="6"/>
        </w:numPr>
        <w:jc w:val="both"/>
        <w:rPr>
          <w:rFonts w:ascii="Calibri" w:hAnsi="Calibri"/>
          <w:sz w:val="24"/>
          <w:szCs w:val="24"/>
        </w:rPr>
      </w:pPr>
      <w:r w:rsidRPr="00E5142B">
        <w:rPr>
          <w:rFonts w:ascii="Calibri" w:hAnsi="Calibri"/>
          <w:b/>
          <w:sz w:val="24"/>
          <w:szCs w:val="24"/>
        </w:rPr>
        <w:t>GPA</w:t>
      </w:r>
      <w:r w:rsidRPr="00E5142B">
        <w:rPr>
          <w:rFonts w:ascii="Calibri" w:hAnsi="Calibri"/>
          <w:sz w:val="24"/>
          <w:szCs w:val="24"/>
        </w:rPr>
        <w:t xml:space="preserve"> ertinya </w:t>
      </w:r>
      <w:r w:rsidR="00766E20" w:rsidRPr="00E5142B">
        <w:rPr>
          <w:rFonts w:ascii="Calibri" w:hAnsi="Calibri"/>
          <w:sz w:val="24"/>
          <w:szCs w:val="24"/>
        </w:rPr>
        <w:t>purata nilai mata kredit yang diperolehi bagi sesuatu semester</w:t>
      </w:r>
    </w:p>
    <w:p w:rsidR="00766E20" w:rsidRPr="00E5142B" w:rsidRDefault="00766E20" w:rsidP="00F259FE">
      <w:pPr>
        <w:pStyle w:val="ListParagraph"/>
        <w:numPr>
          <w:ilvl w:val="0"/>
          <w:numId w:val="6"/>
        </w:numPr>
        <w:jc w:val="both"/>
        <w:rPr>
          <w:rFonts w:ascii="Calibri" w:hAnsi="Calibri"/>
          <w:sz w:val="24"/>
          <w:szCs w:val="24"/>
        </w:rPr>
      </w:pPr>
      <w:r w:rsidRPr="00E5142B">
        <w:rPr>
          <w:rFonts w:ascii="Calibri" w:hAnsi="Calibri"/>
          <w:b/>
          <w:sz w:val="24"/>
          <w:szCs w:val="24"/>
        </w:rPr>
        <w:t>CGPA</w:t>
      </w:r>
      <w:r w:rsidRPr="00E5142B">
        <w:rPr>
          <w:rFonts w:ascii="Calibri" w:hAnsi="Calibri"/>
          <w:sz w:val="24"/>
          <w:szCs w:val="24"/>
        </w:rPr>
        <w:t xml:space="preserve"> ertinya purata nilai mata kredit yang diperolehi dalam semua peperiksaan yang diambil sehingga kini</w:t>
      </w:r>
    </w:p>
    <w:p w:rsidR="00766E20" w:rsidRPr="00E5142B" w:rsidRDefault="00766E20" w:rsidP="00F259FE">
      <w:pPr>
        <w:pStyle w:val="ListParagraph"/>
        <w:numPr>
          <w:ilvl w:val="0"/>
          <w:numId w:val="6"/>
        </w:numPr>
        <w:jc w:val="both"/>
        <w:rPr>
          <w:rFonts w:ascii="Calibri" w:hAnsi="Calibri"/>
          <w:sz w:val="24"/>
          <w:szCs w:val="24"/>
        </w:rPr>
      </w:pPr>
      <w:r w:rsidRPr="00E5142B">
        <w:rPr>
          <w:rFonts w:ascii="Calibri" w:hAnsi="Calibri"/>
          <w:b/>
          <w:sz w:val="24"/>
          <w:szCs w:val="24"/>
        </w:rPr>
        <w:t>Nilai Mata</w:t>
      </w:r>
      <w:r w:rsidRPr="00E5142B">
        <w:rPr>
          <w:rFonts w:ascii="Calibri" w:hAnsi="Calibri"/>
          <w:sz w:val="24"/>
          <w:szCs w:val="24"/>
        </w:rPr>
        <w:t xml:space="preserve"> ertinya suatu nilai dalam bentuk angka yang telah diberi ke atas kumpulan markah seperti yang terdapat dalam sistem gred</w:t>
      </w:r>
    </w:p>
    <w:p w:rsidR="00321708" w:rsidRPr="00E5142B" w:rsidRDefault="00321708" w:rsidP="00321708">
      <w:pPr>
        <w:pStyle w:val="ListParagraph"/>
        <w:rPr>
          <w:rFonts w:ascii="Calibri" w:hAnsi="Calibri"/>
          <w:sz w:val="24"/>
          <w:szCs w:val="24"/>
        </w:rPr>
      </w:pPr>
    </w:p>
    <w:p w:rsidR="00766E20" w:rsidRPr="00E5142B" w:rsidRDefault="00AA791D" w:rsidP="00AA791D">
      <w:pPr>
        <w:pStyle w:val="ListParagraph"/>
        <w:numPr>
          <w:ilvl w:val="0"/>
          <w:numId w:val="4"/>
        </w:numPr>
        <w:rPr>
          <w:rFonts w:ascii="Calibri" w:hAnsi="Calibri"/>
          <w:b/>
          <w:sz w:val="24"/>
          <w:szCs w:val="24"/>
        </w:rPr>
      </w:pPr>
      <w:r w:rsidRPr="00E5142B">
        <w:rPr>
          <w:rFonts w:ascii="Calibri" w:hAnsi="Calibri"/>
          <w:b/>
          <w:sz w:val="24"/>
          <w:szCs w:val="24"/>
        </w:rPr>
        <w:t>PANDUAN PENUKARAN KEPUTUSAN PELAJAR</w:t>
      </w:r>
    </w:p>
    <w:p w:rsidR="00766E20" w:rsidRPr="00E5142B" w:rsidRDefault="00766E20" w:rsidP="00766E20">
      <w:pPr>
        <w:pStyle w:val="ListParagraph"/>
        <w:numPr>
          <w:ilvl w:val="1"/>
          <w:numId w:val="4"/>
        </w:numPr>
        <w:rPr>
          <w:rFonts w:ascii="Calibri" w:hAnsi="Calibri"/>
          <w:b/>
          <w:sz w:val="24"/>
          <w:szCs w:val="24"/>
        </w:rPr>
      </w:pPr>
      <w:r w:rsidRPr="00E5142B">
        <w:rPr>
          <w:rFonts w:ascii="Calibri" w:hAnsi="Calibri"/>
          <w:b/>
          <w:sz w:val="24"/>
          <w:szCs w:val="24"/>
        </w:rPr>
        <w:t>Sistem Gred</w:t>
      </w:r>
    </w:p>
    <w:p w:rsidR="00994DBC" w:rsidRPr="00E5142B" w:rsidRDefault="00994DBC" w:rsidP="00994DBC">
      <w:pPr>
        <w:pStyle w:val="ListParagraph"/>
        <w:jc w:val="both"/>
        <w:rPr>
          <w:rFonts w:ascii="Calibri" w:hAnsi="Calibri"/>
          <w:sz w:val="24"/>
          <w:szCs w:val="24"/>
        </w:rPr>
      </w:pPr>
      <w:r w:rsidRPr="00E5142B">
        <w:rPr>
          <w:rFonts w:ascii="Calibri" w:hAnsi="Calibri"/>
          <w:sz w:val="24"/>
          <w:szCs w:val="24"/>
        </w:rPr>
        <w:t xml:space="preserve">Semua markah yang diperolehi oleh seseorang pelajar di dalam sesuatu modul teras atau subjek umum </w:t>
      </w:r>
      <w:proofErr w:type="gramStart"/>
      <w:r w:rsidRPr="00E5142B">
        <w:rPr>
          <w:rFonts w:ascii="Calibri" w:hAnsi="Calibri"/>
          <w:sz w:val="24"/>
          <w:szCs w:val="24"/>
        </w:rPr>
        <w:t>akan</w:t>
      </w:r>
      <w:proofErr w:type="gramEnd"/>
      <w:r w:rsidRPr="00E5142B">
        <w:rPr>
          <w:rFonts w:ascii="Calibri" w:hAnsi="Calibri"/>
          <w:sz w:val="24"/>
          <w:szCs w:val="24"/>
        </w:rPr>
        <w:t xml:space="preserve"> dinyatakan dalam bentuk Gred.</w:t>
      </w:r>
    </w:p>
    <w:p w:rsidR="00994DBC" w:rsidRPr="00E5142B" w:rsidRDefault="00994DBC" w:rsidP="00994DBC">
      <w:pPr>
        <w:pStyle w:val="ListParagraph"/>
        <w:ind w:left="1440"/>
        <w:rPr>
          <w:rFonts w:ascii="Calibri" w:hAnsi="Calibri"/>
          <w:sz w:val="24"/>
          <w:szCs w:val="24"/>
        </w:rPr>
      </w:pPr>
    </w:p>
    <w:p w:rsidR="00994DBC" w:rsidRPr="00E5142B" w:rsidRDefault="00994DBC" w:rsidP="00994DBC">
      <w:pPr>
        <w:pStyle w:val="ListParagraph"/>
        <w:numPr>
          <w:ilvl w:val="2"/>
          <w:numId w:val="4"/>
        </w:numPr>
        <w:rPr>
          <w:rFonts w:ascii="Calibri" w:hAnsi="Calibri"/>
          <w:b/>
          <w:sz w:val="24"/>
          <w:szCs w:val="24"/>
        </w:rPr>
      </w:pPr>
      <w:r w:rsidRPr="00E5142B">
        <w:rPr>
          <w:rFonts w:ascii="Calibri" w:hAnsi="Calibri"/>
          <w:b/>
          <w:sz w:val="24"/>
          <w:szCs w:val="24"/>
        </w:rPr>
        <w:t>Sistem Gred Modul Teras</w:t>
      </w:r>
    </w:p>
    <w:tbl>
      <w:tblPr>
        <w:tblStyle w:val="TableGrid"/>
        <w:tblpPr w:leftFromText="180" w:rightFromText="180" w:vertAnchor="text" w:horzAnchor="page" w:tblpX="3989" w:tblpY="221"/>
        <w:tblW w:w="0" w:type="auto"/>
        <w:tblLook w:val="04A0"/>
      </w:tblPr>
      <w:tblGrid>
        <w:gridCol w:w="2070"/>
        <w:gridCol w:w="1800"/>
        <w:gridCol w:w="1800"/>
      </w:tblGrid>
      <w:tr w:rsidR="00994DBC" w:rsidRPr="00E5142B" w:rsidTr="00994DBC">
        <w:tc>
          <w:tcPr>
            <w:tcW w:w="2070" w:type="dxa"/>
            <w:shd w:val="clear" w:color="auto" w:fill="BFBFBF" w:themeFill="background1" w:themeFillShade="BF"/>
          </w:tcPr>
          <w:p w:rsidR="00994DBC" w:rsidRPr="00E5142B" w:rsidRDefault="00994DBC" w:rsidP="00994DBC">
            <w:pPr>
              <w:pStyle w:val="ListParagraph"/>
              <w:ind w:left="0"/>
              <w:jc w:val="center"/>
              <w:rPr>
                <w:rFonts w:ascii="Calibri" w:hAnsi="Calibri"/>
                <w:b/>
                <w:sz w:val="24"/>
                <w:szCs w:val="24"/>
              </w:rPr>
            </w:pPr>
            <w:r w:rsidRPr="00E5142B">
              <w:rPr>
                <w:rFonts w:ascii="Calibri" w:hAnsi="Calibri"/>
                <w:b/>
                <w:sz w:val="24"/>
                <w:szCs w:val="24"/>
              </w:rPr>
              <w:t>Markah</w:t>
            </w:r>
          </w:p>
        </w:tc>
        <w:tc>
          <w:tcPr>
            <w:tcW w:w="1800" w:type="dxa"/>
            <w:shd w:val="clear" w:color="auto" w:fill="BFBFBF" w:themeFill="background1" w:themeFillShade="BF"/>
          </w:tcPr>
          <w:p w:rsidR="00994DBC" w:rsidRPr="00E5142B" w:rsidRDefault="00994DBC" w:rsidP="00994DBC">
            <w:pPr>
              <w:pStyle w:val="ListParagraph"/>
              <w:ind w:left="0"/>
              <w:jc w:val="center"/>
              <w:rPr>
                <w:rFonts w:ascii="Calibri" w:hAnsi="Calibri"/>
                <w:b/>
                <w:sz w:val="24"/>
                <w:szCs w:val="24"/>
              </w:rPr>
            </w:pPr>
            <w:r w:rsidRPr="00E5142B">
              <w:rPr>
                <w:rFonts w:ascii="Calibri" w:hAnsi="Calibri"/>
                <w:b/>
                <w:sz w:val="24"/>
                <w:szCs w:val="24"/>
              </w:rPr>
              <w:t>Nilai Mata</w:t>
            </w:r>
          </w:p>
        </w:tc>
        <w:tc>
          <w:tcPr>
            <w:tcW w:w="1800" w:type="dxa"/>
            <w:shd w:val="clear" w:color="auto" w:fill="BFBFBF" w:themeFill="background1" w:themeFillShade="BF"/>
          </w:tcPr>
          <w:p w:rsidR="00994DBC" w:rsidRPr="00E5142B" w:rsidRDefault="00994DBC" w:rsidP="00994DBC">
            <w:pPr>
              <w:pStyle w:val="ListParagraph"/>
              <w:ind w:left="0"/>
              <w:jc w:val="center"/>
              <w:rPr>
                <w:rFonts w:ascii="Calibri" w:hAnsi="Calibri"/>
                <w:b/>
                <w:sz w:val="24"/>
                <w:szCs w:val="24"/>
              </w:rPr>
            </w:pPr>
            <w:r w:rsidRPr="00E5142B">
              <w:rPr>
                <w:rFonts w:ascii="Calibri" w:hAnsi="Calibri"/>
                <w:b/>
                <w:sz w:val="24"/>
                <w:szCs w:val="24"/>
              </w:rPr>
              <w:t>Gred</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90 – 100</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A</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4.00</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 xml:space="preserve">85 – 89 </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A-</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3.67</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 xml:space="preserve">80 – 84 </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3.33</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 xml:space="preserve">75 – 79 </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3.00</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70 – 74</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2.67</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60 – 69</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C+</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2.33</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50 – 59</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C</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2.00</w:t>
            </w:r>
          </w:p>
        </w:tc>
      </w:tr>
      <w:tr w:rsidR="00994DBC" w:rsidRPr="00E5142B" w:rsidTr="00994DBC">
        <w:tc>
          <w:tcPr>
            <w:tcW w:w="2070" w:type="dxa"/>
          </w:tcPr>
          <w:p w:rsidR="00994DBC" w:rsidRPr="00E5142B" w:rsidRDefault="00994DBC" w:rsidP="00994DBC">
            <w:pPr>
              <w:jc w:val="center"/>
              <w:rPr>
                <w:rFonts w:ascii="Calibri" w:hAnsi="Calibri"/>
                <w:sz w:val="24"/>
                <w:szCs w:val="24"/>
              </w:rPr>
            </w:pPr>
            <w:r w:rsidRPr="00E5142B">
              <w:rPr>
                <w:rFonts w:ascii="Calibri" w:hAnsi="Calibri"/>
                <w:sz w:val="24"/>
                <w:szCs w:val="24"/>
              </w:rPr>
              <w:t>0 - 49</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F</w:t>
            </w:r>
          </w:p>
        </w:tc>
        <w:tc>
          <w:tcPr>
            <w:tcW w:w="1800" w:type="dxa"/>
          </w:tcPr>
          <w:p w:rsidR="00994DBC" w:rsidRPr="00E5142B" w:rsidRDefault="00994DBC" w:rsidP="00994DBC">
            <w:pPr>
              <w:jc w:val="center"/>
              <w:rPr>
                <w:rFonts w:ascii="Calibri" w:hAnsi="Calibri"/>
                <w:sz w:val="24"/>
                <w:szCs w:val="24"/>
              </w:rPr>
            </w:pPr>
            <w:r w:rsidRPr="00E5142B">
              <w:rPr>
                <w:rFonts w:ascii="Calibri" w:hAnsi="Calibri"/>
                <w:sz w:val="24"/>
                <w:szCs w:val="24"/>
              </w:rPr>
              <w:t>0.00</w:t>
            </w:r>
          </w:p>
        </w:tc>
      </w:tr>
    </w:tbl>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rPr>
          <w:rFonts w:ascii="Calibri" w:hAnsi="Calibri"/>
          <w:sz w:val="24"/>
          <w:szCs w:val="24"/>
        </w:rPr>
      </w:pPr>
    </w:p>
    <w:p w:rsidR="00994DBC" w:rsidRPr="00E5142B" w:rsidRDefault="00994DBC" w:rsidP="00994DBC">
      <w:pPr>
        <w:pStyle w:val="ListParagraph"/>
        <w:numPr>
          <w:ilvl w:val="2"/>
          <w:numId w:val="4"/>
        </w:numPr>
        <w:rPr>
          <w:rFonts w:ascii="Calibri" w:hAnsi="Calibri"/>
          <w:b/>
          <w:sz w:val="24"/>
          <w:szCs w:val="24"/>
        </w:rPr>
      </w:pPr>
      <w:r w:rsidRPr="00E5142B">
        <w:rPr>
          <w:rFonts w:ascii="Calibri" w:hAnsi="Calibri"/>
          <w:b/>
          <w:sz w:val="24"/>
          <w:szCs w:val="24"/>
        </w:rPr>
        <w:t>Sistem Gred Subjek Umum</w:t>
      </w:r>
    </w:p>
    <w:tbl>
      <w:tblPr>
        <w:tblStyle w:val="TableGrid"/>
        <w:tblpPr w:leftFromText="180" w:rightFromText="180" w:vertAnchor="text" w:horzAnchor="page" w:tblpX="3989" w:tblpY="221"/>
        <w:tblW w:w="0" w:type="auto"/>
        <w:tblLook w:val="04A0"/>
      </w:tblPr>
      <w:tblGrid>
        <w:gridCol w:w="2070"/>
        <w:gridCol w:w="1800"/>
        <w:gridCol w:w="1800"/>
      </w:tblGrid>
      <w:tr w:rsidR="00994DBC" w:rsidRPr="00E5142B" w:rsidTr="00F05E32">
        <w:tc>
          <w:tcPr>
            <w:tcW w:w="2070" w:type="dxa"/>
            <w:shd w:val="clear" w:color="auto" w:fill="BFBFBF" w:themeFill="background1" w:themeFillShade="BF"/>
          </w:tcPr>
          <w:p w:rsidR="00994DBC" w:rsidRPr="00E5142B" w:rsidRDefault="00994DBC" w:rsidP="00F05E32">
            <w:pPr>
              <w:pStyle w:val="ListParagraph"/>
              <w:ind w:left="0"/>
              <w:jc w:val="center"/>
              <w:rPr>
                <w:rFonts w:ascii="Calibri" w:hAnsi="Calibri"/>
                <w:b/>
                <w:sz w:val="24"/>
                <w:szCs w:val="24"/>
              </w:rPr>
            </w:pPr>
            <w:r w:rsidRPr="00E5142B">
              <w:rPr>
                <w:rFonts w:ascii="Calibri" w:hAnsi="Calibri"/>
                <w:b/>
                <w:sz w:val="24"/>
                <w:szCs w:val="24"/>
              </w:rPr>
              <w:t>Markah</w:t>
            </w:r>
          </w:p>
        </w:tc>
        <w:tc>
          <w:tcPr>
            <w:tcW w:w="1800" w:type="dxa"/>
            <w:shd w:val="clear" w:color="auto" w:fill="BFBFBF" w:themeFill="background1" w:themeFillShade="BF"/>
          </w:tcPr>
          <w:p w:rsidR="00994DBC" w:rsidRPr="00E5142B" w:rsidRDefault="00994DBC" w:rsidP="00F05E32">
            <w:pPr>
              <w:pStyle w:val="ListParagraph"/>
              <w:ind w:left="0"/>
              <w:jc w:val="center"/>
              <w:rPr>
                <w:rFonts w:ascii="Calibri" w:hAnsi="Calibri"/>
                <w:b/>
                <w:sz w:val="24"/>
                <w:szCs w:val="24"/>
              </w:rPr>
            </w:pPr>
            <w:r w:rsidRPr="00E5142B">
              <w:rPr>
                <w:rFonts w:ascii="Calibri" w:hAnsi="Calibri"/>
                <w:b/>
                <w:sz w:val="24"/>
                <w:szCs w:val="24"/>
              </w:rPr>
              <w:t>Nilai Mata</w:t>
            </w:r>
          </w:p>
        </w:tc>
        <w:tc>
          <w:tcPr>
            <w:tcW w:w="1800" w:type="dxa"/>
            <w:shd w:val="clear" w:color="auto" w:fill="BFBFBF" w:themeFill="background1" w:themeFillShade="BF"/>
          </w:tcPr>
          <w:p w:rsidR="00994DBC" w:rsidRPr="00E5142B" w:rsidRDefault="00994DBC" w:rsidP="00F05E32">
            <w:pPr>
              <w:pStyle w:val="ListParagraph"/>
              <w:ind w:left="0"/>
              <w:jc w:val="center"/>
              <w:rPr>
                <w:rFonts w:ascii="Calibri" w:hAnsi="Calibri"/>
                <w:b/>
                <w:sz w:val="24"/>
                <w:szCs w:val="24"/>
              </w:rPr>
            </w:pPr>
            <w:r w:rsidRPr="00E5142B">
              <w:rPr>
                <w:rFonts w:ascii="Calibri" w:hAnsi="Calibri"/>
                <w:b/>
                <w:sz w:val="24"/>
                <w:szCs w:val="24"/>
              </w:rPr>
              <w:t>Gred</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90 – 100</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A</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4.00</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 xml:space="preserve">85 – 89 </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A-</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3.67</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 xml:space="preserve">80 – 84 </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3.33</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 xml:space="preserve">75 – 79 </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3.00</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70 – 74</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B-</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2.67</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60 – 69</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C+</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2.33</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50 – 59</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C</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2.00</w:t>
            </w:r>
          </w:p>
        </w:tc>
      </w:tr>
      <w:tr w:rsidR="00994DBC" w:rsidRPr="00E5142B" w:rsidTr="00F05E32">
        <w:tc>
          <w:tcPr>
            <w:tcW w:w="2070" w:type="dxa"/>
          </w:tcPr>
          <w:p w:rsidR="00994DBC" w:rsidRPr="00E5142B" w:rsidRDefault="00994DBC" w:rsidP="00F05E32">
            <w:pPr>
              <w:jc w:val="center"/>
              <w:rPr>
                <w:rFonts w:ascii="Calibri" w:hAnsi="Calibri"/>
                <w:sz w:val="24"/>
                <w:szCs w:val="24"/>
              </w:rPr>
            </w:pPr>
            <w:r w:rsidRPr="00E5142B">
              <w:rPr>
                <w:rFonts w:ascii="Calibri" w:hAnsi="Calibri"/>
                <w:sz w:val="24"/>
                <w:szCs w:val="24"/>
              </w:rPr>
              <w:t>0 - 49</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F</w:t>
            </w:r>
          </w:p>
        </w:tc>
        <w:tc>
          <w:tcPr>
            <w:tcW w:w="1800" w:type="dxa"/>
          </w:tcPr>
          <w:p w:rsidR="00994DBC" w:rsidRPr="00E5142B" w:rsidRDefault="00994DBC" w:rsidP="00F05E32">
            <w:pPr>
              <w:jc w:val="center"/>
              <w:rPr>
                <w:rFonts w:ascii="Calibri" w:hAnsi="Calibri"/>
                <w:sz w:val="24"/>
                <w:szCs w:val="24"/>
              </w:rPr>
            </w:pPr>
            <w:r w:rsidRPr="00E5142B">
              <w:rPr>
                <w:rFonts w:ascii="Calibri" w:hAnsi="Calibri"/>
                <w:sz w:val="24"/>
                <w:szCs w:val="24"/>
              </w:rPr>
              <w:t>0.00</w:t>
            </w:r>
          </w:p>
        </w:tc>
      </w:tr>
    </w:tbl>
    <w:p w:rsidR="00994DBC" w:rsidRPr="00E5142B" w:rsidRDefault="00994DBC" w:rsidP="00994DBC">
      <w:pPr>
        <w:pStyle w:val="ListParagraph"/>
        <w:ind w:left="2160"/>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Pr="00E5142B" w:rsidRDefault="00994DBC" w:rsidP="00994DBC">
      <w:pPr>
        <w:pStyle w:val="ListParagraph"/>
        <w:ind w:left="1440"/>
        <w:jc w:val="both"/>
        <w:rPr>
          <w:rFonts w:ascii="Calibri" w:hAnsi="Calibri"/>
          <w:sz w:val="24"/>
          <w:szCs w:val="24"/>
        </w:rPr>
      </w:pPr>
    </w:p>
    <w:p w:rsidR="00994DBC" w:rsidRDefault="00994DBC" w:rsidP="00994DBC">
      <w:pPr>
        <w:pStyle w:val="ListParagraph"/>
        <w:ind w:left="1440"/>
        <w:jc w:val="both"/>
        <w:rPr>
          <w:rFonts w:ascii="Calibri" w:hAnsi="Calibri"/>
          <w:sz w:val="24"/>
          <w:szCs w:val="24"/>
        </w:rPr>
      </w:pPr>
    </w:p>
    <w:p w:rsidR="004021F2" w:rsidRDefault="004021F2" w:rsidP="00994DBC">
      <w:pPr>
        <w:pStyle w:val="ListParagraph"/>
        <w:ind w:left="1440"/>
        <w:jc w:val="both"/>
        <w:rPr>
          <w:rFonts w:ascii="Calibri" w:hAnsi="Calibri"/>
          <w:sz w:val="24"/>
          <w:szCs w:val="24"/>
        </w:rPr>
      </w:pPr>
    </w:p>
    <w:p w:rsidR="004021F2" w:rsidRDefault="004021F2" w:rsidP="00994DBC">
      <w:pPr>
        <w:pStyle w:val="ListParagraph"/>
        <w:ind w:left="1440"/>
        <w:jc w:val="both"/>
        <w:rPr>
          <w:rFonts w:ascii="Calibri" w:hAnsi="Calibri"/>
          <w:sz w:val="24"/>
          <w:szCs w:val="24"/>
        </w:rPr>
      </w:pPr>
    </w:p>
    <w:p w:rsidR="004021F2" w:rsidRPr="00E5142B" w:rsidRDefault="004021F2" w:rsidP="00994DBC">
      <w:pPr>
        <w:pStyle w:val="ListParagraph"/>
        <w:ind w:left="1440"/>
        <w:jc w:val="both"/>
        <w:rPr>
          <w:rFonts w:ascii="Calibri" w:hAnsi="Calibri"/>
          <w:sz w:val="24"/>
          <w:szCs w:val="24"/>
        </w:rPr>
      </w:pPr>
    </w:p>
    <w:p w:rsidR="00994DBC" w:rsidRPr="00E5142B" w:rsidRDefault="00994DBC" w:rsidP="00994DBC">
      <w:pPr>
        <w:pStyle w:val="ListParagraph"/>
        <w:numPr>
          <w:ilvl w:val="1"/>
          <w:numId w:val="4"/>
        </w:numPr>
        <w:rPr>
          <w:rFonts w:ascii="Calibri" w:hAnsi="Calibri" w:cs="Tahoma"/>
          <w:b/>
          <w:sz w:val="24"/>
          <w:szCs w:val="24"/>
        </w:rPr>
      </w:pPr>
      <w:r w:rsidRPr="00E5142B">
        <w:rPr>
          <w:rFonts w:ascii="Calibri" w:hAnsi="Calibri" w:cs="Tahoma"/>
          <w:b/>
          <w:sz w:val="24"/>
          <w:szCs w:val="24"/>
        </w:rPr>
        <w:lastRenderedPageBreak/>
        <w:t>Kaedah Pemberian Gred</w:t>
      </w:r>
    </w:p>
    <w:p w:rsidR="00994DBC" w:rsidRPr="00E5142B" w:rsidRDefault="00994DBC" w:rsidP="00994DBC">
      <w:pPr>
        <w:pStyle w:val="ListParagraph"/>
        <w:numPr>
          <w:ilvl w:val="2"/>
          <w:numId w:val="4"/>
        </w:numPr>
        <w:rPr>
          <w:rFonts w:ascii="Calibri" w:hAnsi="Calibri" w:cs="Tahoma"/>
          <w:b/>
          <w:sz w:val="24"/>
          <w:szCs w:val="24"/>
        </w:rPr>
      </w:pPr>
      <w:r w:rsidRPr="00E5142B">
        <w:rPr>
          <w:rFonts w:ascii="Calibri" w:hAnsi="Calibri" w:cs="Tahoma"/>
          <w:b/>
          <w:sz w:val="24"/>
          <w:szCs w:val="24"/>
        </w:rPr>
        <w:t xml:space="preserve">Pelajar yang mempunya portfolio </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Menggunakan silibus berasaskan format CGPA tahun 2005.</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Berpandukan NOSS matrik dan juga maklumat modul bagi setiap semester bagi silibus tahun 2005</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Bilangan kredit dan </w:t>
      </w:r>
      <w:proofErr w:type="gramStart"/>
      <w:r w:rsidRPr="00E5142B">
        <w:rPr>
          <w:rFonts w:ascii="Calibri" w:hAnsi="Calibri" w:cs="Tahoma"/>
          <w:sz w:val="24"/>
          <w:szCs w:val="24"/>
        </w:rPr>
        <w:t>nama</w:t>
      </w:r>
      <w:proofErr w:type="gramEnd"/>
      <w:r w:rsidRPr="00E5142B">
        <w:rPr>
          <w:rFonts w:ascii="Calibri" w:hAnsi="Calibri" w:cs="Tahoma"/>
          <w:sz w:val="24"/>
          <w:szCs w:val="24"/>
        </w:rPr>
        <w:t xml:space="preserve"> modul akan merujuk kepada silibus versi ini.</w:t>
      </w:r>
    </w:p>
    <w:p w:rsidR="00086AA8"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Kenalpasti task-</w:t>
      </w:r>
      <w:r w:rsidR="00086AA8" w:rsidRPr="00E5142B">
        <w:rPr>
          <w:rFonts w:ascii="Calibri" w:hAnsi="Calibri" w:cs="Tahoma"/>
          <w:sz w:val="24"/>
          <w:szCs w:val="24"/>
        </w:rPr>
        <w:t>task yang terlibat bagi sesuatu modul dengan merujuk kepada NOSS Matrik.</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Kemudian campurkan semua markah bagi setiap task </w:t>
      </w:r>
      <w:r w:rsidR="005C6F7A" w:rsidRPr="00E5142B">
        <w:rPr>
          <w:rFonts w:ascii="Calibri" w:hAnsi="Calibri" w:cs="Tahoma"/>
          <w:sz w:val="24"/>
          <w:szCs w:val="24"/>
        </w:rPr>
        <w:t>yang diperolehi dengan merujuk kepada markah di dalam borang SPB.04 pelajar. J</w:t>
      </w:r>
      <w:r w:rsidRPr="00E5142B">
        <w:rPr>
          <w:rFonts w:ascii="Calibri" w:hAnsi="Calibri" w:cs="Tahoma"/>
          <w:sz w:val="24"/>
          <w:szCs w:val="24"/>
        </w:rPr>
        <w:t xml:space="preserve">umlah markah tersebut </w:t>
      </w:r>
      <w:r w:rsidR="005C6F7A" w:rsidRPr="00E5142B">
        <w:rPr>
          <w:rFonts w:ascii="Calibri" w:hAnsi="Calibri" w:cs="Tahoma"/>
          <w:sz w:val="24"/>
          <w:szCs w:val="24"/>
        </w:rPr>
        <w:t xml:space="preserve">dibahagikan </w:t>
      </w:r>
      <w:r w:rsidRPr="00E5142B">
        <w:rPr>
          <w:rFonts w:ascii="Calibri" w:hAnsi="Calibri" w:cs="Tahoma"/>
          <w:sz w:val="24"/>
          <w:szCs w:val="24"/>
        </w:rPr>
        <w:t xml:space="preserve">dengan bilangan </w:t>
      </w:r>
      <w:r w:rsidR="0023778F" w:rsidRPr="00E5142B">
        <w:rPr>
          <w:rFonts w:ascii="Calibri" w:hAnsi="Calibri" w:cs="Tahoma"/>
          <w:sz w:val="24"/>
          <w:szCs w:val="24"/>
        </w:rPr>
        <w:t>task yang ditambah</w:t>
      </w:r>
      <w:r w:rsidRPr="00E5142B">
        <w:rPr>
          <w:rFonts w:ascii="Calibri" w:hAnsi="Calibri" w:cs="Tahoma"/>
          <w:sz w:val="24"/>
          <w:szCs w:val="24"/>
        </w:rPr>
        <w:t>. Hasil</w:t>
      </w:r>
      <w:r w:rsidR="0023778F" w:rsidRPr="00E5142B">
        <w:rPr>
          <w:rFonts w:ascii="Calibri" w:hAnsi="Calibri" w:cs="Tahoma"/>
          <w:sz w:val="24"/>
          <w:szCs w:val="24"/>
        </w:rPr>
        <w:t xml:space="preserve"> </w:t>
      </w:r>
      <w:proofErr w:type="gramStart"/>
      <w:r w:rsidR="0023778F" w:rsidRPr="00E5142B">
        <w:rPr>
          <w:rFonts w:ascii="Calibri" w:hAnsi="Calibri" w:cs="Tahoma"/>
          <w:sz w:val="24"/>
          <w:szCs w:val="24"/>
        </w:rPr>
        <w:t xml:space="preserve">operasi </w:t>
      </w:r>
      <w:r w:rsidRPr="00E5142B">
        <w:rPr>
          <w:rFonts w:ascii="Calibri" w:hAnsi="Calibri" w:cs="Tahoma"/>
          <w:sz w:val="24"/>
          <w:szCs w:val="24"/>
        </w:rPr>
        <w:t xml:space="preserve"> ini</w:t>
      </w:r>
      <w:proofErr w:type="gramEnd"/>
      <w:r w:rsidRPr="00E5142B">
        <w:rPr>
          <w:rFonts w:ascii="Calibri" w:hAnsi="Calibri" w:cs="Tahoma"/>
          <w:sz w:val="24"/>
          <w:szCs w:val="24"/>
        </w:rPr>
        <w:t xml:space="preserve"> akan menjadi markah untuk modul </w:t>
      </w:r>
      <w:r w:rsidR="0023778F" w:rsidRPr="00E5142B">
        <w:rPr>
          <w:rFonts w:ascii="Calibri" w:hAnsi="Calibri" w:cs="Tahoma"/>
          <w:sz w:val="24"/>
          <w:szCs w:val="24"/>
        </w:rPr>
        <w:t>tersebut</w:t>
      </w:r>
      <w:r w:rsidRPr="00E5142B">
        <w:rPr>
          <w:rFonts w:ascii="Calibri" w:hAnsi="Calibri" w:cs="Tahoma"/>
          <w:sz w:val="24"/>
          <w:szCs w:val="24"/>
        </w:rPr>
        <w:t>.</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Ulang langkah 4 </w:t>
      </w:r>
      <w:r w:rsidR="0023778F" w:rsidRPr="00E5142B">
        <w:rPr>
          <w:rFonts w:ascii="Calibri" w:hAnsi="Calibri" w:cs="Tahoma"/>
          <w:sz w:val="24"/>
          <w:szCs w:val="24"/>
        </w:rPr>
        <w:t xml:space="preserve">dan 5 </w:t>
      </w:r>
      <w:r w:rsidRPr="00E5142B">
        <w:rPr>
          <w:rFonts w:ascii="Calibri" w:hAnsi="Calibri" w:cs="Tahoma"/>
          <w:sz w:val="24"/>
          <w:szCs w:val="24"/>
        </w:rPr>
        <w:t>bagi modul-modul lain bagi semester berkenaan.</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formula untuk mendapatkan GPA dan CGPA bagi semester tersebut.</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Ulang langkah 4 dan </w:t>
      </w:r>
      <w:r w:rsidR="0023778F" w:rsidRPr="00E5142B">
        <w:rPr>
          <w:rFonts w:ascii="Calibri" w:hAnsi="Calibri" w:cs="Tahoma"/>
          <w:sz w:val="24"/>
          <w:szCs w:val="24"/>
        </w:rPr>
        <w:t xml:space="preserve">7 </w:t>
      </w:r>
      <w:r w:rsidRPr="00E5142B">
        <w:rPr>
          <w:rFonts w:ascii="Calibri" w:hAnsi="Calibri" w:cs="Tahoma"/>
          <w:sz w:val="24"/>
          <w:szCs w:val="24"/>
        </w:rPr>
        <w:t>bagi modul-modul di semester yang berbeza.</w:t>
      </w:r>
    </w:p>
    <w:p w:rsidR="00994DBC" w:rsidRPr="00E5142B" w:rsidRDefault="00994DBC" w:rsidP="00994DBC">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template masukan CGPA manual untuk dapatkan CGPA keseluruhan.</w:t>
      </w:r>
    </w:p>
    <w:p w:rsidR="00994DBC" w:rsidRPr="00E5142B" w:rsidRDefault="00994DBC" w:rsidP="00994DBC">
      <w:pPr>
        <w:pStyle w:val="ListParagraph"/>
        <w:ind w:left="2160"/>
        <w:rPr>
          <w:rFonts w:ascii="Calibri" w:hAnsi="Calibri" w:cs="Tahoma"/>
          <w:sz w:val="24"/>
          <w:szCs w:val="24"/>
        </w:rPr>
      </w:pPr>
    </w:p>
    <w:p w:rsidR="00994DBC" w:rsidRPr="00E5142B" w:rsidRDefault="00994DBC" w:rsidP="00994DBC">
      <w:pPr>
        <w:pStyle w:val="ListParagraph"/>
        <w:numPr>
          <w:ilvl w:val="2"/>
          <w:numId w:val="4"/>
        </w:numPr>
        <w:rPr>
          <w:rFonts w:ascii="Calibri" w:hAnsi="Calibri" w:cs="Tahoma"/>
          <w:b/>
          <w:sz w:val="24"/>
          <w:szCs w:val="24"/>
        </w:rPr>
      </w:pPr>
      <w:r w:rsidRPr="00E5142B">
        <w:rPr>
          <w:rFonts w:ascii="Calibri" w:hAnsi="Calibri" w:cs="Tahoma"/>
          <w:b/>
          <w:sz w:val="24"/>
          <w:szCs w:val="24"/>
        </w:rPr>
        <w:t xml:space="preserve">Pelajar yang tidak mempunya portfolio </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Menggunakan silibus berasaskan format CGPA tahun 2005.</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Berpandukan NOSS matrik dan juga maklumat modul bagi setiap semester bagi silibus tahun 2005</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Bilangan kredit dan </w:t>
      </w:r>
      <w:proofErr w:type="gramStart"/>
      <w:r w:rsidRPr="00E5142B">
        <w:rPr>
          <w:rFonts w:ascii="Calibri" w:hAnsi="Calibri" w:cs="Tahoma"/>
          <w:sz w:val="24"/>
          <w:szCs w:val="24"/>
        </w:rPr>
        <w:t>nama</w:t>
      </w:r>
      <w:proofErr w:type="gramEnd"/>
      <w:r w:rsidRPr="00E5142B">
        <w:rPr>
          <w:rFonts w:ascii="Calibri" w:hAnsi="Calibri" w:cs="Tahoma"/>
          <w:sz w:val="24"/>
          <w:szCs w:val="24"/>
        </w:rPr>
        <w:t xml:space="preserve"> modul akan merujuk kepada silibus versi ini.</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Bagi modul teras, markah 75% </w:t>
      </w:r>
      <w:proofErr w:type="gramStart"/>
      <w:r w:rsidRPr="00E5142B">
        <w:rPr>
          <w:rFonts w:ascii="Calibri" w:hAnsi="Calibri" w:cs="Tahoma"/>
          <w:sz w:val="24"/>
          <w:szCs w:val="24"/>
        </w:rPr>
        <w:t>akan</w:t>
      </w:r>
      <w:proofErr w:type="gramEnd"/>
      <w:r w:rsidRPr="00E5142B">
        <w:rPr>
          <w:rFonts w:ascii="Calibri" w:hAnsi="Calibri" w:cs="Tahoma"/>
          <w:sz w:val="24"/>
          <w:szCs w:val="24"/>
        </w:rPr>
        <w:t xml:space="preserve"> diberikan. Ini kerana markah minima untuk lulus di dalam SPB ialah 75% bagi semua task.</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Bagi subjek umum, markah 50% </w:t>
      </w:r>
      <w:proofErr w:type="gramStart"/>
      <w:r w:rsidRPr="00E5142B">
        <w:rPr>
          <w:rFonts w:ascii="Calibri" w:hAnsi="Calibri" w:cs="Tahoma"/>
          <w:sz w:val="24"/>
          <w:szCs w:val="24"/>
        </w:rPr>
        <w:t>akan</w:t>
      </w:r>
      <w:proofErr w:type="gramEnd"/>
      <w:r w:rsidRPr="00E5142B">
        <w:rPr>
          <w:rFonts w:ascii="Calibri" w:hAnsi="Calibri" w:cs="Tahoma"/>
          <w:sz w:val="24"/>
          <w:szCs w:val="24"/>
        </w:rPr>
        <w:t xml:space="preserve"> diberikan. Ini kerana markah minima untuk lulus di dalam SPB ialah 50% bagi subjek umum.</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Ulang langkah 4 dan 5 bagi modul-modul lain bagi semester berkenaan.</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formula untuk mendapatkan GPA dan CGPA bagi semester tersebut.</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lastRenderedPageBreak/>
        <w:t>Ulang langkah 4 dan 7 bagi modul-modul di semester yang berbeza.</w:t>
      </w:r>
    </w:p>
    <w:p w:rsidR="0023778F"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template masukan CGPA manual untuk dapatkan CGPA keseluruhan</w:t>
      </w:r>
    </w:p>
    <w:p w:rsidR="004021F2" w:rsidRPr="00E5142B" w:rsidRDefault="004021F2" w:rsidP="004021F2">
      <w:pPr>
        <w:pStyle w:val="ListParagraph"/>
        <w:ind w:left="2880"/>
        <w:jc w:val="both"/>
        <w:rPr>
          <w:rFonts w:ascii="Calibri" w:hAnsi="Calibri" w:cs="Tahoma"/>
          <w:sz w:val="24"/>
          <w:szCs w:val="24"/>
        </w:rPr>
      </w:pPr>
    </w:p>
    <w:p w:rsidR="00766E20" w:rsidRPr="00E5142B" w:rsidRDefault="00994DBC" w:rsidP="00994DBC">
      <w:pPr>
        <w:pStyle w:val="ListParagraph"/>
        <w:numPr>
          <w:ilvl w:val="2"/>
          <w:numId w:val="4"/>
        </w:numPr>
        <w:rPr>
          <w:rFonts w:ascii="Calibri" w:hAnsi="Calibri"/>
          <w:b/>
          <w:sz w:val="24"/>
          <w:szCs w:val="24"/>
        </w:rPr>
      </w:pPr>
      <w:r w:rsidRPr="00E5142B">
        <w:rPr>
          <w:rFonts w:ascii="Calibri" w:hAnsi="Calibri" w:cs="Tahoma"/>
          <w:b/>
          <w:sz w:val="24"/>
          <w:szCs w:val="24"/>
        </w:rPr>
        <w:t>Pelajar yang mempunyai transkrip</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Menggunakan silibus berasaskan format CGPA tahun 2005.</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Berpandukan NOSS matrik dan juga maklumat modul bagi setiap semester bagi silibus tahun 2005</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 xml:space="preserve">Bilangan kredit dan </w:t>
      </w:r>
      <w:proofErr w:type="gramStart"/>
      <w:r w:rsidRPr="00E5142B">
        <w:rPr>
          <w:rFonts w:ascii="Calibri" w:hAnsi="Calibri" w:cs="Tahoma"/>
          <w:sz w:val="24"/>
          <w:szCs w:val="24"/>
        </w:rPr>
        <w:t>nama</w:t>
      </w:r>
      <w:proofErr w:type="gramEnd"/>
      <w:r w:rsidRPr="00E5142B">
        <w:rPr>
          <w:rFonts w:ascii="Calibri" w:hAnsi="Calibri" w:cs="Tahoma"/>
          <w:sz w:val="24"/>
          <w:szCs w:val="24"/>
        </w:rPr>
        <w:t xml:space="preserve"> modul akan merujuk kepada silibus versi ini.</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Pemberian markah bagi modul teras dan subjek umum adalah berdasarkan markah yang diperolehi pelajar mengikut traskrip yang disediakan</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Ulang langkah 4 bagi modul-modul lain bagi semester berkenaan.</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formula untuk mendapatkan GPA dan CGPA bagi semester tersebut.</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Ulang langkah 4 dan 7 bagi modul-modul di semester yang berbeza.</w:t>
      </w:r>
    </w:p>
    <w:p w:rsidR="0023778F" w:rsidRPr="00E5142B" w:rsidRDefault="0023778F" w:rsidP="0023778F">
      <w:pPr>
        <w:pStyle w:val="ListParagraph"/>
        <w:numPr>
          <w:ilvl w:val="3"/>
          <w:numId w:val="4"/>
        </w:numPr>
        <w:ind w:left="2880" w:hanging="720"/>
        <w:jc w:val="both"/>
        <w:rPr>
          <w:rFonts w:ascii="Calibri" w:hAnsi="Calibri" w:cs="Tahoma"/>
          <w:sz w:val="24"/>
          <w:szCs w:val="24"/>
        </w:rPr>
      </w:pPr>
      <w:r w:rsidRPr="00E5142B">
        <w:rPr>
          <w:rFonts w:ascii="Calibri" w:hAnsi="Calibri" w:cs="Tahoma"/>
          <w:sz w:val="24"/>
          <w:szCs w:val="24"/>
        </w:rPr>
        <w:t>Gunakan template masukan CGPA manual untuk dapatkan CGPA keseluruhan</w:t>
      </w:r>
    </w:p>
    <w:p w:rsidR="0023778F" w:rsidRPr="00E5142B" w:rsidRDefault="0023778F" w:rsidP="0023778F">
      <w:pPr>
        <w:pStyle w:val="ListParagraph"/>
        <w:ind w:left="2880"/>
        <w:jc w:val="both"/>
        <w:rPr>
          <w:rFonts w:ascii="Calibri" w:hAnsi="Calibri" w:cs="Tahoma"/>
          <w:sz w:val="24"/>
          <w:szCs w:val="24"/>
        </w:rPr>
      </w:pPr>
    </w:p>
    <w:p w:rsidR="00766E20" w:rsidRPr="00E5142B" w:rsidRDefault="0023778F" w:rsidP="00766E20">
      <w:pPr>
        <w:pStyle w:val="ListParagraph"/>
        <w:numPr>
          <w:ilvl w:val="1"/>
          <w:numId w:val="4"/>
        </w:numPr>
        <w:rPr>
          <w:rFonts w:ascii="Calibri" w:hAnsi="Calibri"/>
          <w:b/>
          <w:sz w:val="24"/>
          <w:szCs w:val="24"/>
        </w:rPr>
      </w:pPr>
      <w:r w:rsidRPr="00E5142B">
        <w:rPr>
          <w:rFonts w:ascii="Calibri" w:hAnsi="Calibri"/>
          <w:b/>
          <w:sz w:val="24"/>
          <w:szCs w:val="24"/>
        </w:rPr>
        <w:t>Format Transkrip</w:t>
      </w:r>
    </w:p>
    <w:p w:rsidR="0023778F" w:rsidRPr="00E5142B" w:rsidRDefault="0023778F" w:rsidP="002322E5">
      <w:pPr>
        <w:pStyle w:val="ListParagraph"/>
        <w:ind w:left="1440"/>
        <w:jc w:val="both"/>
        <w:rPr>
          <w:rFonts w:ascii="Calibri" w:hAnsi="Calibri"/>
          <w:sz w:val="24"/>
          <w:szCs w:val="24"/>
        </w:rPr>
      </w:pPr>
      <w:proofErr w:type="gramStart"/>
      <w:r w:rsidRPr="00E5142B">
        <w:rPr>
          <w:rFonts w:ascii="Calibri" w:hAnsi="Calibri"/>
          <w:sz w:val="24"/>
          <w:szCs w:val="24"/>
        </w:rPr>
        <w:t>Format traskrip untuk pelajar adalah berdasarkan contoh seperti di Lampiran 1.</w:t>
      </w:r>
      <w:proofErr w:type="gramEnd"/>
    </w:p>
    <w:p w:rsidR="0023778F" w:rsidRPr="00E5142B" w:rsidRDefault="0023778F" w:rsidP="0023778F">
      <w:pPr>
        <w:pStyle w:val="ListParagraph"/>
        <w:ind w:left="1440"/>
        <w:rPr>
          <w:rFonts w:ascii="Calibri" w:hAnsi="Calibri"/>
          <w:sz w:val="24"/>
          <w:szCs w:val="24"/>
        </w:rPr>
      </w:pPr>
    </w:p>
    <w:p w:rsidR="0023778F" w:rsidRPr="00E5142B" w:rsidRDefault="0023778F" w:rsidP="00766E20">
      <w:pPr>
        <w:pStyle w:val="ListParagraph"/>
        <w:numPr>
          <w:ilvl w:val="1"/>
          <w:numId w:val="4"/>
        </w:numPr>
        <w:rPr>
          <w:rFonts w:ascii="Calibri" w:hAnsi="Calibri"/>
          <w:b/>
          <w:sz w:val="24"/>
          <w:szCs w:val="24"/>
        </w:rPr>
      </w:pPr>
      <w:r w:rsidRPr="00E5142B">
        <w:rPr>
          <w:rFonts w:ascii="Calibri" w:hAnsi="Calibri"/>
          <w:b/>
          <w:sz w:val="24"/>
          <w:szCs w:val="24"/>
        </w:rPr>
        <w:t>Pengesahan</w:t>
      </w:r>
    </w:p>
    <w:p w:rsidR="0023778F" w:rsidRPr="00E5142B" w:rsidRDefault="00FF3416" w:rsidP="002322E5">
      <w:pPr>
        <w:pStyle w:val="ListParagraph"/>
        <w:ind w:left="1440"/>
        <w:jc w:val="both"/>
        <w:rPr>
          <w:rFonts w:ascii="Calibri" w:hAnsi="Calibri"/>
          <w:sz w:val="24"/>
          <w:szCs w:val="24"/>
        </w:rPr>
      </w:pPr>
      <w:r w:rsidRPr="00E5142B">
        <w:rPr>
          <w:rFonts w:ascii="Calibri" w:hAnsi="Calibri"/>
          <w:sz w:val="24"/>
          <w:szCs w:val="24"/>
        </w:rPr>
        <w:t xml:space="preserve">Transkrip pelajar </w:t>
      </w:r>
      <w:proofErr w:type="gramStart"/>
      <w:r w:rsidRPr="00E5142B">
        <w:rPr>
          <w:rFonts w:ascii="Calibri" w:hAnsi="Calibri"/>
          <w:sz w:val="24"/>
          <w:szCs w:val="24"/>
        </w:rPr>
        <w:t>akan</w:t>
      </w:r>
      <w:proofErr w:type="gramEnd"/>
      <w:r w:rsidRPr="00E5142B">
        <w:rPr>
          <w:rFonts w:ascii="Calibri" w:hAnsi="Calibri"/>
          <w:sz w:val="24"/>
          <w:szCs w:val="24"/>
        </w:rPr>
        <w:t xml:space="preserve"> disediakan oleh Bahagian Kawalan Kualiti Latihan di institut masing-masing dan disahkan oleh Pengarah institut berkenaan.</w:t>
      </w:r>
    </w:p>
    <w:p w:rsidR="00FF3416" w:rsidRPr="00E5142B" w:rsidRDefault="00FF3416" w:rsidP="00FF3416">
      <w:pPr>
        <w:pStyle w:val="ListParagraph"/>
        <w:ind w:left="1440"/>
        <w:jc w:val="both"/>
        <w:rPr>
          <w:rFonts w:ascii="Calibri" w:hAnsi="Calibri"/>
          <w:sz w:val="24"/>
          <w:szCs w:val="24"/>
        </w:rPr>
      </w:pPr>
    </w:p>
    <w:p w:rsidR="00AA791D" w:rsidRPr="00E5142B" w:rsidRDefault="00AA791D" w:rsidP="00AA791D">
      <w:pPr>
        <w:pStyle w:val="ListParagraph"/>
        <w:numPr>
          <w:ilvl w:val="0"/>
          <w:numId w:val="4"/>
        </w:numPr>
        <w:rPr>
          <w:rFonts w:ascii="Calibri" w:hAnsi="Calibri"/>
          <w:b/>
          <w:sz w:val="24"/>
          <w:szCs w:val="24"/>
        </w:rPr>
      </w:pPr>
      <w:r w:rsidRPr="00E5142B">
        <w:rPr>
          <w:rFonts w:ascii="Calibri" w:hAnsi="Calibri"/>
          <w:b/>
          <w:sz w:val="24"/>
          <w:szCs w:val="24"/>
        </w:rPr>
        <w:t>PROSEDUR PERMOHONAN</w:t>
      </w:r>
    </w:p>
    <w:p w:rsidR="00FF3416" w:rsidRPr="00E5142B" w:rsidRDefault="00FF3416" w:rsidP="00FF3416">
      <w:pPr>
        <w:pStyle w:val="ListParagraph"/>
        <w:jc w:val="both"/>
        <w:rPr>
          <w:rFonts w:ascii="Calibri" w:hAnsi="Calibri"/>
          <w:sz w:val="24"/>
          <w:szCs w:val="24"/>
        </w:rPr>
      </w:pPr>
      <w:proofErr w:type="gramStart"/>
      <w:r w:rsidRPr="00E5142B">
        <w:rPr>
          <w:rFonts w:ascii="Calibri" w:hAnsi="Calibri"/>
          <w:sz w:val="24"/>
          <w:szCs w:val="24"/>
        </w:rPr>
        <w:t>Pengeluaran traskrip kepada pelajar yang menggunakan Sistem Penilaian Berterusan (SPB) adalah berdasarkan permintaan.</w:t>
      </w:r>
      <w:proofErr w:type="gramEnd"/>
      <w:r w:rsidRPr="00E5142B">
        <w:rPr>
          <w:rFonts w:ascii="Calibri" w:hAnsi="Calibri"/>
          <w:sz w:val="24"/>
          <w:szCs w:val="24"/>
        </w:rPr>
        <w:t xml:space="preserve"> </w:t>
      </w:r>
      <w:proofErr w:type="gramStart"/>
      <w:r w:rsidRPr="00E5142B">
        <w:rPr>
          <w:rFonts w:ascii="Calibri" w:hAnsi="Calibri"/>
          <w:sz w:val="24"/>
          <w:szCs w:val="24"/>
        </w:rPr>
        <w:t>Pihak institut dibenarkan memaklumkan tentang perkara ini di dalam laman web institut masing-masing.</w:t>
      </w:r>
      <w:proofErr w:type="gramEnd"/>
    </w:p>
    <w:p w:rsidR="00FF3416" w:rsidRPr="00E5142B" w:rsidRDefault="00FF3416" w:rsidP="00FF3416">
      <w:pPr>
        <w:pStyle w:val="ListParagraph"/>
        <w:jc w:val="both"/>
        <w:rPr>
          <w:rFonts w:ascii="Calibri" w:hAnsi="Calibri"/>
          <w:sz w:val="24"/>
          <w:szCs w:val="24"/>
        </w:rPr>
      </w:pPr>
    </w:p>
    <w:p w:rsidR="00AA791D" w:rsidRDefault="00FF3416" w:rsidP="00FF3416">
      <w:pPr>
        <w:pStyle w:val="ListParagraph"/>
        <w:jc w:val="both"/>
        <w:rPr>
          <w:rFonts w:ascii="Calibri" w:hAnsi="Calibri"/>
          <w:sz w:val="24"/>
          <w:szCs w:val="24"/>
        </w:rPr>
      </w:pPr>
      <w:r w:rsidRPr="00E5142B">
        <w:rPr>
          <w:rFonts w:ascii="Calibri" w:hAnsi="Calibri"/>
          <w:sz w:val="24"/>
          <w:szCs w:val="24"/>
        </w:rPr>
        <w:t>Mana-mana pelajar yang memohon penukaran keputusan pelajar daripada format Sistem Penilaian Berterusan (SPB) kepada format CGPA hendaklah memberikan sesalinan sijil pelajar kepada BKKL institut sebagai bukti pelajar  telah menamatkan latihan di ILJTM.</w:t>
      </w:r>
    </w:p>
    <w:sectPr w:rsidR="00AA791D" w:rsidSect="00AA791D">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437" w:rsidRDefault="00603437" w:rsidP="00AA791D">
      <w:pPr>
        <w:spacing w:after="0" w:line="240" w:lineRule="auto"/>
      </w:pPr>
      <w:r>
        <w:separator/>
      </w:r>
    </w:p>
  </w:endnote>
  <w:endnote w:type="continuationSeparator" w:id="0">
    <w:p w:rsidR="00603437" w:rsidRDefault="00603437" w:rsidP="00AA7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E5" w:rsidRDefault="002322E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FD3FB3" w:rsidRPr="00FD3FB3">
        <w:rPr>
          <w:rFonts w:asciiTheme="majorHAnsi" w:hAnsiTheme="majorHAnsi"/>
          <w:noProof/>
        </w:rPr>
        <w:t>2</w:t>
      </w:r>
    </w:fldSimple>
  </w:p>
  <w:p w:rsidR="002322E5" w:rsidRDefault="00232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437" w:rsidRDefault="00603437" w:rsidP="00AA791D">
      <w:pPr>
        <w:spacing w:after="0" w:line="240" w:lineRule="auto"/>
      </w:pPr>
      <w:r>
        <w:separator/>
      </w:r>
    </w:p>
  </w:footnote>
  <w:footnote w:type="continuationSeparator" w:id="0">
    <w:p w:rsidR="00603437" w:rsidRDefault="00603437" w:rsidP="00AA7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Theme="majorEastAsia" w:hAnsi="Calibri" w:cstheme="majorBidi"/>
        <w:sz w:val="24"/>
        <w:szCs w:val="32"/>
      </w:rPr>
      <w:alias w:val="Title"/>
      <w:id w:val="77738743"/>
      <w:placeholder>
        <w:docPart w:val="9DB2C930905044A89AC6F5C2A71BD5CE"/>
      </w:placeholder>
      <w:dataBinding w:prefixMappings="xmlns:ns0='http://schemas.openxmlformats.org/package/2006/metadata/core-properties' xmlns:ns1='http://purl.org/dc/elements/1.1/'" w:xpath="/ns0:coreProperties[1]/ns1:title[1]" w:storeItemID="{6C3C8BC8-F283-45AE-878A-BAB7291924A1}"/>
      <w:text/>
    </w:sdtPr>
    <w:sdtContent>
      <w:p w:rsidR="00AA791D" w:rsidRPr="00AA791D" w:rsidRDefault="00AA791D">
        <w:pPr>
          <w:pStyle w:val="Header"/>
          <w:pBdr>
            <w:bottom w:val="thickThinSmallGap" w:sz="24" w:space="1" w:color="622423" w:themeColor="accent2" w:themeShade="7F"/>
          </w:pBdr>
          <w:jc w:val="center"/>
          <w:rPr>
            <w:rFonts w:ascii="Calibri" w:eastAsiaTheme="majorEastAsia" w:hAnsi="Calibri" w:cstheme="majorBidi"/>
            <w:sz w:val="24"/>
            <w:szCs w:val="32"/>
          </w:rPr>
        </w:pPr>
        <w:r w:rsidRPr="00AA791D">
          <w:rPr>
            <w:rFonts w:ascii="Calibri" w:eastAsiaTheme="majorEastAsia" w:hAnsi="Calibri" w:cstheme="majorBidi"/>
            <w:sz w:val="24"/>
            <w:szCs w:val="32"/>
          </w:rPr>
          <w:t>PANDUAN PENUKARAN KEPUTUSAN PELAJAR DARIPADA FORMAT SPB KEPADA FORMAT CGPA</w:t>
        </w:r>
      </w:p>
    </w:sdtContent>
  </w:sdt>
  <w:p w:rsidR="00AA791D" w:rsidRDefault="00AA7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FC"/>
    <w:multiLevelType w:val="hybridMultilevel"/>
    <w:tmpl w:val="68BC8AC6"/>
    <w:lvl w:ilvl="0" w:tplc="52F8687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D84E03"/>
    <w:multiLevelType w:val="hybridMultilevel"/>
    <w:tmpl w:val="1C08A256"/>
    <w:lvl w:ilvl="0" w:tplc="2724005C">
      <w:start w:val="1"/>
      <w:numFmt w:val="decimal"/>
      <w:lvlText w:val="%1.0"/>
      <w:lvlJc w:val="left"/>
      <w:pPr>
        <w:ind w:left="1440" w:hanging="360"/>
      </w:pPr>
      <w:rPr>
        <w:rFonts w:ascii="Tahoma" w:hAnsi="Tahoma"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4C4E59"/>
    <w:multiLevelType w:val="hybridMultilevel"/>
    <w:tmpl w:val="5BF07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96401"/>
    <w:multiLevelType w:val="hybridMultilevel"/>
    <w:tmpl w:val="AFC0C82E"/>
    <w:lvl w:ilvl="0" w:tplc="4476B342">
      <w:start w:val="1"/>
      <w:numFmt w:val="decimal"/>
      <w:lvlText w:val="%1."/>
      <w:lvlJc w:val="left"/>
      <w:pPr>
        <w:ind w:left="360" w:hanging="360"/>
      </w:pPr>
      <w:rPr>
        <w:b w:val="0"/>
        <w:sz w:val="28"/>
      </w:rPr>
    </w:lvl>
    <w:lvl w:ilvl="1" w:tplc="8988911A">
      <w:start w:val="1"/>
      <w:numFmt w:val="decimal"/>
      <w:lvlText w:val="3.%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0E5AA3"/>
    <w:multiLevelType w:val="multilevel"/>
    <w:tmpl w:val="54A230F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lowerRoman"/>
      <w:lvlText w:val="%4."/>
      <w:lvlJc w:val="left"/>
      <w:pPr>
        <w:ind w:left="3240" w:hanging="108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9B826C9"/>
    <w:multiLevelType w:val="multilevel"/>
    <w:tmpl w:val="5E9E286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618627B9"/>
    <w:multiLevelType w:val="hybridMultilevel"/>
    <w:tmpl w:val="7C8ED7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693A28"/>
    <w:multiLevelType w:val="hybridMultilevel"/>
    <w:tmpl w:val="939092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791D"/>
    <w:rsid w:val="00086AA8"/>
    <w:rsid w:val="000C0BF7"/>
    <w:rsid w:val="000C221B"/>
    <w:rsid w:val="0015006F"/>
    <w:rsid w:val="002322E5"/>
    <w:rsid w:val="0023778F"/>
    <w:rsid w:val="002A7564"/>
    <w:rsid w:val="00321708"/>
    <w:rsid w:val="00367496"/>
    <w:rsid w:val="004021F2"/>
    <w:rsid w:val="00445112"/>
    <w:rsid w:val="005C6F7A"/>
    <w:rsid w:val="00603437"/>
    <w:rsid w:val="00675CF2"/>
    <w:rsid w:val="00766E20"/>
    <w:rsid w:val="00994DBC"/>
    <w:rsid w:val="00AA791D"/>
    <w:rsid w:val="00C65E52"/>
    <w:rsid w:val="00C67EE9"/>
    <w:rsid w:val="00E5142B"/>
    <w:rsid w:val="00EB16B0"/>
    <w:rsid w:val="00F259FE"/>
    <w:rsid w:val="00F75786"/>
    <w:rsid w:val="00FD3FB3"/>
    <w:rsid w:val="00FF3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1D"/>
    <w:pPr>
      <w:ind w:left="720"/>
      <w:contextualSpacing/>
    </w:pPr>
  </w:style>
  <w:style w:type="paragraph" w:styleId="Header">
    <w:name w:val="header"/>
    <w:basedOn w:val="Normal"/>
    <w:link w:val="HeaderChar"/>
    <w:uiPriority w:val="99"/>
    <w:unhideWhenUsed/>
    <w:rsid w:val="00AA7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1D"/>
  </w:style>
  <w:style w:type="paragraph" w:styleId="Footer">
    <w:name w:val="footer"/>
    <w:basedOn w:val="Normal"/>
    <w:link w:val="FooterChar"/>
    <w:uiPriority w:val="99"/>
    <w:unhideWhenUsed/>
    <w:rsid w:val="00AA7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1D"/>
  </w:style>
  <w:style w:type="paragraph" w:styleId="BalloonText">
    <w:name w:val="Balloon Text"/>
    <w:basedOn w:val="Normal"/>
    <w:link w:val="BalloonTextChar"/>
    <w:uiPriority w:val="99"/>
    <w:semiHidden/>
    <w:unhideWhenUsed/>
    <w:rsid w:val="00AA7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91D"/>
    <w:rPr>
      <w:rFonts w:ascii="Tahoma" w:hAnsi="Tahoma" w:cs="Tahoma"/>
      <w:sz w:val="16"/>
      <w:szCs w:val="16"/>
    </w:rPr>
  </w:style>
  <w:style w:type="table" w:styleId="TableGrid">
    <w:name w:val="Table Grid"/>
    <w:basedOn w:val="TableNormal"/>
    <w:uiPriority w:val="59"/>
    <w:rsid w:val="00994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B2C930905044A89AC6F5C2A71BD5CE"/>
        <w:category>
          <w:name w:val="General"/>
          <w:gallery w:val="placeholder"/>
        </w:category>
        <w:types>
          <w:type w:val="bbPlcHdr"/>
        </w:types>
        <w:behaviors>
          <w:behavior w:val="content"/>
        </w:behaviors>
        <w:guid w:val="{19C43461-17C1-486C-BC46-EB0A34A43A6D}"/>
      </w:docPartPr>
      <w:docPartBody>
        <w:p w:rsidR="00EE7C24" w:rsidRDefault="00DA4B1F" w:rsidP="00DA4B1F">
          <w:pPr>
            <w:pStyle w:val="9DB2C930905044A89AC6F5C2A71BD5C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4B1F"/>
    <w:rsid w:val="0063213C"/>
    <w:rsid w:val="00B0701F"/>
    <w:rsid w:val="00DA4B1F"/>
    <w:rsid w:val="00EE7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2C930905044A89AC6F5C2A71BD5CE">
    <w:name w:val="9DB2C930905044A89AC6F5C2A71BD5CE"/>
    <w:rsid w:val="00DA4B1F"/>
  </w:style>
  <w:style w:type="paragraph" w:customStyle="1" w:styleId="C024F9173CF04AFBA00D703BB3A8CBA8">
    <w:name w:val="C024F9173CF04AFBA00D703BB3A8CBA8"/>
    <w:rsid w:val="00DA4B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PANDUAN PENUKARAN KEPUTUSAN PELAJAR DARIPADA FORMAT SPB KEPADA FORMAT CGPA</vt:lpstr>
    </vt:vector>
  </TitlesOfParts>
  <Company>Grizli777</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PENUKARAN KEPUTUSAN PELAJAR DARIPADA FORMAT SPB KEPADA FORMAT CGPA</dc:title>
  <dc:subject/>
  <dc:creator>AZLINA</dc:creator>
  <cp:keywords/>
  <dc:description/>
  <cp:lastModifiedBy>AZLINA</cp:lastModifiedBy>
  <cp:revision>8</cp:revision>
  <cp:lastPrinted>2011-09-20T00:27:00Z</cp:lastPrinted>
  <dcterms:created xsi:type="dcterms:W3CDTF">2011-09-14T06:30:00Z</dcterms:created>
  <dcterms:modified xsi:type="dcterms:W3CDTF">2011-09-20T00:27:00Z</dcterms:modified>
</cp:coreProperties>
</file>